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rPr>
          <w:rFonts w:eastAsia="黑体"/>
          <w:b/>
          <w:bCs/>
          <w:sz w:val="32"/>
        </w:rPr>
      </w:pPr>
      <w:r>
        <w:rPr>
          <w:rFonts w:eastAsia="黑体"/>
          <w:b/>
          <w:bCs/>
          <w:sz w:val="32"/>
        </w:rPr>
      </w:r>
      <w:r/>
    </w:p>
    <w:p>
      <w:pPr>
        <w:pStyle w:val="1012"/>
        <w:ind w:firstLine="0"/>
        <w:rPr>
          <w:rFonts w:eastAsia="黑体"/>
          <w:b/>
          <w:bCs/>
          <w:sz w:val="84"/>
          <w:shd w:val="clear" w:color="ffffff" w:fill="d9d9d9"/>
        </w:rPr>
      </w:pPr>
      <w:r>
        <w:rPr>
          <w:rFonts w:eastAsia="黑体"/>
          <w:b/>
          <w:bCs/>
          <w:sz w:val="84"/>
          <w:shd w:val="clear" w:color="ffffff" w:fill="d9d9d9"/>
        </w:rPr>
      </w:r>
      <w:r/>
    </w:p>
    <w:p>
      <w:pPr>
        <w:pStyle w:val="1012"/>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 开 招 标 文 件</w:t>
      </w:r>
      <w:r/>
    </w:p>
    <w:p>
      <w:pPr>
        <w:pStyle w:val="1012"/>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（暗标）</w:t>
      </w:r>
      <w:r/>
    </w:p>
    <w:p>
      <w:pPr>
        <w:pStyle w:val="1012"/>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1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1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项目编号：JSZC-320200-XWJC-G2025-</w:t>
      </w:r>
      <w:r>
        <w:rPr>
          <w:rFonts w:hint="eastAsia" w:ascii="黑体" w:hAnsi="华文中宋" w:eastAsia="黑体"/>
          <w:bCs/>
          <w:sz w:val="32"/>
          <w:szCs w:val="32"/>
          <w:lang w:eastAsia="zh-CN"/>
        </w:rPr>
        <w:t xml:space="preserve">0120</w:t>
      </w:r>
      <w:r/>
    </w:p>
    <w:p>
      <w:pPr>
        <w:ind w:left="3515" w:hanging="1600"/>
        <w:jc w:val="left"/>
        <w:rPr>
          <w:rFonts w:ascii="黑体" w:hAnsi="华文中宋" w:eastAsia="黑体"/>
          <w:bCs/>
          <w:sz w:val="32"/>
          <w:szCs w:val="32"/>
        </w:rPr>
      </w:pPr>
      <w:r>
        <w:rPr>
          <w:rFonts w:hint="eastAsia" w:ascii="黑体" w:hAnsi="华文中宋" w:eastAsia="黑体"/>
          <w:bCs/>
          <w:sz w:val="32"/>
          <w:szCs w:val="32"/>
        </w:rPr>
        <w:t xml:space="preserve">项目名称：无锡市中医医院数字胃肠X光机项目</w:t>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采 购 人：无锡市中医医院</w:t>
      </w:r>
      <w:r/>
    </w:p>
    <w:p>
      <w:pPr>
        <w:pStyle w:val="1012"/>
        <w:ind w:firstLine="0"/>
        <w:jc w:val="center"/>
        <w:spacing w:before="0" w:after="0"/>
        <w:rPr>
          <w:rFonts w:ascii="黑体" w:hAnsi="华文中宋" w:eastAsia="黑体"/>
          <w:bCs/>
          <w:sz w:val="32"/>
          <w:szCs w:val="32"/>
        </w:rPr>
      </w:pPr>
      <w:r>
        <w:rPr>
          <w:rFonts w:hint="eastAsia" w:ascii="黑体" w:hAnsi="华文中宋" w:eastAsia="黑体"/>
          <w:bCs/>
          <w:sz w:val="32"/>
          <w:szCs w:val="32"/>
        </w:rPr>
        <w:t xml:space="preserve">  采购代理机构：无锡市卫生健康综合服务中心</w:t>
      </w:r>
      <w:r/>
    </w:p>
    <w:p>
      <w:pPr>
        <w:pStyle w:val="1012"/>
        <w:ind w:firstLine="0"/>
        <w:jc w:val="center"/>
        <w:spacing w:before="0" w:after="0"/>
        <w:rPr>
          <w:rFonts w:ascii="黑体" w:hAnsi="华文中宋" w:eastAsia="黑体"/>
          <w:bCs/>
          <w:sz w:val="32"/>
          <w:szCs w:val="32"/>
        </w:rPr>
      </w:pPr>
      <w:r>
        <w:rPr>
          <w:rFonts w:ascii="黑体" w:hAnsi="华文中宋" w:eastAsia="黑体"/>
          <w:bCs/>
          <w:sz w:val="32"/>
          <w:szCs w:val="32"/>
        </w:rPr>
      </w:r>
      <w:r/>
    </w:p>
    <w:p>
      <w:pPr>
        <w:pStyle w:val="1012"/>
        <w:ind w:firstLine="0"/>
        <w:jc w:val="center"/>
        <w:spacing w:before="0" w:after="0"/>
        <w:rPr>
          <w:rFonts w:ascii="黑体" w:hAnsi="华文中宋" w:eastAsia="黑体"/>
          <w:bCs/>
          <w:sz w:val="32"/>
          <w:szCs w:val="32"/>
        </w:rPr>
      </w:pPr>
      <w:r>
        <w:rPr>
          <w:rFonts w:ascii="黑体" w:hAnsi="华文中宋" w:eastAsia="黑体"/>
          <w:bCs/>
          <w:sz w:val="32"/>
          <w:szCs w:val="32"/>
        </w:rPr>
      </w:r>
      <w:r/>
    </w:p>
    <w:p>
      <w:pPr>
        <w:pStyle w:val="1012"/>
        <w:ind w:firstLine="0"/>
        <w:jc w:val="center"/>
        <w:spacing w:before="0" w:after="0"/>
        <w:rPr>
          <w:rFonts w:ascii="宋体" w:hAnsi="宋体" w:eastAsia="黑体"/>
          <w:sz w:val="32"/>
          <w:szCs w:val="32"/>
          <w:shd w:val="clear" w:color="ffffff" w:fill="d9d9d9"/>
        </w:rPr>
      </w:pPr>
      <w:r>
        <w:rPr>
          <w:rFonts w:ascii="宋体" w:hAnsi="宋体" w:eastAsia="黑体"/>
          <w:sz w:val="32"/>
          <w:szCs w:val="32"/>
          <w:shd w:val="clear" w:color="ffffff" w:fill="d9d9d9"/>
        </w:rPr>
      </w:r>
      <w:r/>
    </w:p>
    <w:p>
      <w:pPr>
        <w:pStyle w:val="1012"/>
        <w:ind w:firstLine="0"/>
        <w:jc w:val="center"/>
        <w:rPr>
          <w:rFonts w:ascii="黑体" w:hAnsi="华文中宋" w:eastAsia="黑体"/>
          <w:bCs/>
          <w:sz w:val="32"/>
          <w:szCs w:val="32"/>
        </w:rPr>
      </w:pPr>
      <w:r>
        <w:rPr>
          <w:rFonts w:hint="eastAsia" w:ascii="黑体" w:hAnsi="华文中宋" w:eastAsia="黑体"/>
          <w:bCs/>
          <w:sz w:val="32"/>
          <w:szCs w:val="32"/>
          <w:lang w:eastAsia="zh-CN"/>
        </w:rPr>
        <w:t xml:space="preserve">二〇二五</w:t>
      </w:r>
      <w:r>
        <w:rPr>
          <w:rFonts w:hint="eastAsia" w:ascii="黑体" w:hAnsi="华文中宋" w:eastAsia="黑体"/>
          <w:bCs/>
          <w:sz w:val="32"/>
          <w:szCs w:val="32"/>
        </w:rPr>
        <w:t xml:space="preserve">年</w:t>
      </w:r>
      <w:r>
        <w:rPr>
          <w:rFonts w:hint="eastAsia" w:ascii="黑体" w:hAnsi="华文中宋" w:eastAsia="黑体"/>
          <w:bCs/>
          <w:sz w:val="32"/>
          <w:szCs w:val="32"/>
          <w:lang w:val="en-US" w:eastAsia="zh-CN"/>
        </w:rPr>
        <w:t xml:space="preserve">十一</w:t>
      </w:r>
      <w:r>
        <w:rPr>
          <w:rFonts w:hint="eastAsia" w:ascii="黑体" w:hAnsi="华文中宋" w:eastAsia="黑体"/>
          <w:bCs/>
          <w:sz w:val="32"/>
          <w:szCs w:val="32"/>
        </w:rPr>
        <w:t xml:space="preserve">月</w:t>
      </w:r>
      <w:r/>
    </w:p>
    <w:p>
      <w:pPr>
        <w:pStyle w:val="1012"/>
        <w:ind w:firstLine="0"/>
        <w:jc w:val="center"/>
        <w:rPr>
          <w:rFonts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黑体" w:eastAsia="黑体"/>
          <w:sz w:val="36"/>
          <w:szCs w:val="36"/>
        </w:rPr>
        <w:t xml:space="preserve"> </w:t>
      </w:r>
      <w:r/>
    </w:p>
    <w:p>
      <w:pPr>
        <w:pStyle w:val="1012"/>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投标人须知--------------------------------（9）</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合同文本---------------------------------（21）</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采购需求---------------------------------（37）</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评标方法与评标标准-----------------------（43）</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投标文件内容与格式-----------------------（48）</w:t>
      </w:r>
      <w:r/>
    </w:p>
    <w:p>
      <w:pPr>
        <w:jc w:val="center"/>
        <w:spacing w:line="500" w:lineRule="exact"/>
        <w:tabs>
          <w:tab w:val="left" w:pos="1440" w:leader="none"/>
        </w:tabs>
        <w:rPr>
          <w:rFonts w:ascii="黑体" w:hAnsi="Showcard Gothic" w:eastAsia="黑体"/>
          <w:sz w:val="30"/>
          <w:szCs w:val="30"/>
        </w:rPr>
        <w:outlineLvl w:val="0"/>
      </w:pPr>
      <w:r>
        <w:rPr>
          <w:rFonts w:ascii="黑体" w:hAnsi="Showcard Gothic" w:eastAsia="黑体"/>
          <w:sz w:val="30"/>
          <w:szCs w:val="30"/>
        </w:rPr>
        <w:br w:type="page" w:clear="all"/>
      </w:r>
      <w:r/>
    </w:p>
    <w:p>
      <w:pPr>
        <w:pStyle w:val="771"/>
        <w:jc w:val="center"/>
        <w:spacing w:before="0" w:beforeAutospacing="0" w:after="0" w:afterAutospacing="0" w:line="560" w:lineRule="exact"/>
        <w:shd w:val="clear" w:color="auto" w:fill="ffffff"/>
        <w:rPr>
          <w:rFonts w:cs="方正小标宋简体"/>
          <w:sz w:val="36"/>
          <w:szCs w:val="36"/>
          <w:shd w:val="clear" w:color="auto" w:fill="ffffff"/>
        </w:rPr>
      </w:pPr>
      <w:r>
        <w:rPr>
          <w:rFonts w:hint="eastAsia" w:cs="方正小标宋简体"/>
          <w:spacing w:val="7"/>
          <w:sz w:val="36"/>
          <w:szCs w:val="36"/>
        </w:rPr>
        <w:t xml:space="preserve">政府采购提醒函</w:t>
      </w:r>
      <w:r/>
    </w:p>
    <w:p>
      <w:pPr>
        <w:pStyle w:val="771"/>
        <w:spacing w:before="0" w:beforeAutospacing="0" w:after="0" w:afterAutospacing="0" w:line="560" w:lineRule="exact"/>
        <w:shd w:val="clear" w:color="auto" w:fill="ffffff"/>
        <w:rPr>
          <w:rFonts w:cs="方正黑体_GBK"/>
          <w:sz w:val="28"/>
          <w:szCs w:val="28"/>
        </w:rPr>
      </w:pPr>
      <w:r>
        <w:rPr>
          <w:rFonts w:hint="eastAsia" w:cs="方正黑体_GBK"/>
          <w:sz w:val="28"/>
          <w:szCs w:val="28"/>
          <w:shd w:val="clear" w:color="auto" w:fill="ffffff"/>
        </w:rPr>
        <w:t xml:space="preserve">各投标供应商：</w:t>
      </w:r>
      <w:r/>
    </w:p>
    <w:p>
      <w:pPr>
        <w:pStyle w:val="746"/>
        <w:ind w:firstLine="560"/>
        <w:spacing w:line="560" w:lineRule="exact"/>
        <w:rPr>
          <w:rFonts w:ascii="宋体" w:hAnsi="宋体" w:eastAsia="宋体" w:cs="方正黑体_GBK"/>
          <w:shd w:val="clear" w:color="auto" w:fill="ffffff"/>
        </w:rPr>
      </w:pPr>
      <w:r>
        <w:rPr>
          <w:rFonts w:hint="eastAsia" w:ascii="宋体" w:hAnsi="宋体" w:eastAsia="宋体" w:cs="方正黑体_GBK"/>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46"/>
        <w:ind w:firstLine="560"/>
        <w:spacing w:line="560" w:lineRule="exact"/>
        <w:rPr>
          <w:rFonts w:ascii="宋体" w:hAnsi="宋体" w:eastAsia="宋体" w:cs="方正黑体_GBK"/>
          <w:shd w:val="clear" w:color="auto" w:fill="ffffff"/>
        </w:rPr>
      </w:pPr>
      <w:r>
        <w:rPr>
          <w:rFonts w:hint="eastAsia" w:ascii="宋体" w:hAnsi="宋体" w:eastAsia="宋体" w:cs="方正黑体_GBK"/>
          <w:shd w:val="clear" w:color="auto" w:fill="ffffff"/>
        </w:rPr>
        <w:t xml:space="preserve">一、串标情形</w:t>
      </w:r>
      <w:r/>
    </w:p>
    <w:p>
      <w:pPr>
        <w:pStyle w:val="771"/>
        <w:ind w:firstLine="560"/>
        <w:spacing w:before="0" w:beforeAutospacing="0" w:after="0" w:afterAutospacing="0" w:line="560" w:lineRule="exact"/>
        <w:shd w:val="clear" w:color="auto" w:fill="ffffff"/>
        <w:rPr>
          <w:rFonts w:cs="方正楷体_GB2312"/>
          <w:sz w:val="28"/>
          <w:szCs w:val="28"/>
          <w:shd w:val="clear" w:color="auto" w:fill="ffffff"/>
        </w:rPr>
      </w:pPr>
      <w:r>
        <w:rPr>
          <w:rFonts w:hint="eastAsia" w:cs="方正楷体_GB2312"/>
          <w:sz w:val="28"/>
          <w:szCs w:val="28"/>
          <w:shd w:val="clear" w:color="auto" w:fill="ffffff"/>
        </w:rPr>
        <w:t xml:space="preserve">1. 《中华人民共和国政府采购法实施条例》第七十四条</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（二）供应商按照采购人或者采购代理机构的授意撤换、修改投标文件或者响应文件。</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（三）供应商之间协商报价、技术方案等投标文件或者响应文件的实质性内容。</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（四）属于同一集团、协会、商会等组织成员的供应商按照该组织要求协同参加政府采购活动。</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（五）供应商之间事先约定由某一特定供应商中标、成交。</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（六）供应商之间商定部分供应商放弃参加政府采购活动或者放弃中标、成交。</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771"/>
        <w:ind w:firstLine="560"/>
        <w:spacing w:before="0" w:beforeAutospacing="0" w:after="0" w:afterAutospacing="0" w:line="560" w:lineRule="exact"/>
        <w:shd w:val="clear" w:color="auto" w:fill="ffffff"/>
        <w:rPr>
          <w:rFonts w:cs="方正楷体_GB2312"/>
          <w:sz w:val="28"/>
          <w:szCs w:val="28"/>
          <w:shd w:val="clear" w:color="auto" w:fill="ffffff"/>
        </w:rPr>
      </w:pPr>
      <w:r>
        <w:rPr>
          <w:rFonts w:hint="eastAsia" w:cs="方正楷体_GB2312"/>
          <w:sz w:val="28"/>
          <w:szCs w:val="28"/>
          <w:shd w:val="clear" w:color="auto" w:fill="ffffff"/>
        </w:rPr>
        <w:t xml:space="preserve">2. 《货物和服务招标投标管理办法》（财政部87号令）第三十七条</w:t>
      </w:r>
      <w:r/>
    </w:p>
    <w:p>
      <w:pPr>
        <w:pStyle w:val="771"/>
        <w:ind w:firstLine="560"/>
        <w:spacing w:before="0" w:beforeAutospacing="0" w:after="0" w:afterAutospacing="0" w:line="560" w:lineRule="exact"/>
        <w:shd w:val="clear" w:color="auto" w:fill="ffffff"/>
        <w:tabs>
          <w:tab w:val="left" w:pos="8751" w:leader="none"/>
        </w:tabs>
        <w:rPr>
          <w:rFonts w:cs="方正仿宋_GB2312"/>
          <w:sz w:val="28"/>
          <w:szCs w:val="28"/>
        </w:rPr>
      </w:pPr>
      <w:r>
        <w:rPr>
          <w:rFonts w:hint="eastAsia" w:cs="方正仿宋_GB2312"/>
          <w:sz w:val="28"/>
          <w:szCs w:val="28"/>
          <w:shd w:val="clear" w:color="auto" w:fill="ffffff"/>
        </w:rPr>
        <w:t xml:space="preserve">有下列情形之一的，视为投标人串通投标，其投标无效：</w:t>
      </w:r>
      <w:r>
        <w:tab/>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（一）不同投标人的投标文件由同一单位或者个人编制。</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（二）不同投标人委托同一单位或者个人办理投标事宜。</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（三）不同投标人的投标文件载明的项目管理成员或者联系人员为同一人。</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（四）不同投标人的投标文件异常一致或者投标报价呈规律性差异。</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（五）不同投标人的投标文件相互混装。</w:t>
      </w:r>
      <w:r/>
    </w:p>
    <w:p>
      <w:pPr>
        <w:pStyle w:val="771"/>
        <w:ind w:firstLine="560"/>
        <w:spacing w:before="0" w:beforeAutospacing="0" w:after="0" w:afterAutospacing="0" w:line="560" w:lineRule="exact"/>
        <w:shd w:val="clear" w:color="auto" w:fill="ffffff"/>
        <w:rPr>
          <w:rFonts w:cs="方正仿宋_GB2312"/>
          <w:sz w:val="28"/>
          <w:szCs w:val="28"/>
        </w:rPr>
      </w:pPr>
      <w:r>
        <w:rPr>
          <w:rFonts w:hint="eastAsia" w:cs="方正仿宋_GB2312"/>
          <w:sz w:val="28"/>
          <w:szCs w:val="28"/>
          <w:shd w:val="clear" w:color="auto" w:fill="ffffff"/>
        </w:rPr>
        <w:t xml:space="preserve">（六）不同投标人的投标保证金从同一单位或者个人的账户转出。</w:t>
      </w:r>
      <w:r/>
    </w:p>
    <w:p>
      <w:pPr>
        <w:pStyle w:val="746"/>
        <w:ind w:firstLine="560"/>
        <w:spacing w:line="560" w:lineRule="exact"/>
        <w:rPr>
          <w:rFonts w:ascii="宋体" w:hAnsi="宋体" w:eastAsia="宋体" w:cs="方正黑体_GBK"/>
          <w:shd w:val="clear" w:color="auto" w:fill="ffffff"/>
        </w:rPr>
      </w:pPr>
      <w:r>
        <w:rPr>
          <w:rFonts w:hint="eastAsia" w:ascii="宋体" w:hAnsi="宋体" w:eastAsia="宋体" w:cs="方正黑体_GBK"/>
          <w:shd w:val="clear" w:color="auto" w:fill="ffffff"/>
        </w:rPr>
        <w:t xml:space="preserve">二、后果 </w:t>
      </w:r>
      <w:r/>
    </w:p>
    <w:p>
      <w:pPr>
        <w:pStyle w:val="746"/>
        <w:ind w:firstLine="560"/>
        <w:spacing w:line="560" w:lineRule="exact"/>
        <w:rPr>
          <w:rFonts w:ascii="宋体" w:hAnsi="宋体" w:eastAsia="宋体" w:cs="方正仿宋_GB2312"/>
        </w:rPr>
      </w:pPr>
      <w:r>
        <w:rPr>
          <w:rFonts w:hint="eastAsia" w:ascii="宋体" w:hAnsi="宋体" w:eastAsia="宋体" w:cs="方正仿宋_GB2312"/>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1"/>
        <w:ind w:firstLine="560"/>
        <w:spacing w:before="0" w:beforeAutospacing="0" w:after="0" w:afterAutospacing="0" w:line="560" w:lineRule="exact"/>
        <w:shd w:val="clear" w:color="auto" w:fill="ffffff"/>
        <w:rPr>
          <w:rFonts w:cs="方正黑体_GBK"/>
          <w:sz w:val="28"/>
          <w:szCs w:val="28"/>
          <w:shd w:val="clear" w:color="auto" w:fill="ffffff"/>
        </w:rPr>
      </w:pPr>
      <w:r>
        <w:rPr>
          <w:rFonts w:hint="eastAsia" w:cs="方正黑体_GBK"/>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71"/>
        <w:ind w:firstLine="560"/>
        <w:spacing w:before="0" w:beforeAutospacing="0" w:after="0" w:afterAutospacing="0" w:line="560" w:lineRule="exact"/>
        <w:shd w:val="clear" w:color="auto" w:fill="ffffff"/>
        <w:rPr>
          <w:rFonts w:ascii="方正黑体_GBK" w:hAnsi="方正黑体_GBK" w:eastAsia="方正黑体_GBK" w:cs="方正黑体_GBK"/>
          <w:sz w:val="28"/>
          <w:szCs w:val="28"/>
          <w:shd w:val="clear" w:color="auto" w:fill="ffffff"/>
        </w:rPr>
      </w:pPr>
      <w:r>
        <w:rPr>
          <w:rFonts w:hint="eastAsia" w:cs="方正黑体_GBK"/>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826"/>
        <w:rPr>
          <w:rFonts w:ascii="黑体" w:hAnsi="黑体" w:eastAsia="黑体"/>
          <w:sz w:val="36"/>
          <w:szCs w:val="36"/>
        </w:rPr>
      </w:pPr>
      <w:r>
        <w:rPr>
          <w:rFonts w:ascii="黑体" w:hAnsi="黑体" w:eastAsia="黑体"/>
          <w:sz w:val="36"/>
          <w:szCs w:val="36"/>
        </w:rPr>
      </w:r>
      <w:r/>
    </w:p>
    <w:p>
      <w:pPr>
        <w:pStyle w:val="826"/>
        <w:rPr>
          <w:rFonts w:ascii="黑体" w:hAnsi="黑体" w:eastAsia="黑体"/>
          <w:sz w:val="36"/>
          <w:szCs w:val="36"/>
        </w:rPr>
      </w:pPr>
      <w:r>
        <w:rPr>
          <w:rFonts w:ascii="黑体" w:hAnsi="黑体" w:eastAsia="黑体"/>
          <w:sz w:val="36"/>
          <w:szCs w:val="36"/>
        </w:rPr>
      </w:r>
      <w:r/>
    </w:p>
    <w:p>
      <w:pPr>
        <w:pStyle w:val="826"/>
        <w:rPr>
          <w:rFonts w:ascii="黑体" w:hAnsi="黑体" w:eastAsia="黑体"/>
          <w:sz w:val="36"/>
          <w:szCs w:val="36"/>
        </w:rPr>
      </w:pPr>
      <w:r>
        <w:rPr>
          <w:rFonts w:ascii="黑体" w:hAnsi="黑体" w:eastAsia="黑体"/>
          <w:sz w:val="36"/>
          <w:szCs w:val="36"/>
        </w:rPr>
      </w:r>
      <w:r/>
    </w:p>
    <w:p>
      <w:pPr>
        <w:pStyle w:val="826"/>
        <w:rPr>
          <w:rFonts w:ascii="黑体" w:hAnsi="黑体" w:eastAsia="黑体"/>
          <w:sz w:val="36"/>
          <w:szCs w:val="36"/>
        </w:rPr>
      </w:pPr>
      <w:r>
        <w:rPr>
          <w:rFonts w:ascii="黑体" w:hAnsi="黑体" w:eastAsia="黑体"/>
          <w:sz w:val="36"/>
          <w:szCs w:val="36"/>
        </w:rPr>
      </w:r>
      <w:r/>
    </w:p>
    <w:p>
      <w:pPr>
        <w:pStyle w:val="826"/>
        <w:rPr>
          <w:rFonts w:ascii="黑体" w:hAnsi="黑体" w:eastAsia="黑体"/>
          <w:sz w:val="36"/>
          <w:szCs w:val="36"/>
        </w:rPr>
      </w:pPr>
      <w:r>
        <w:rPr>
          <w:rFonts w:ascii="黑体" w:hAnsi="黑体" w:eastAsia="黑体"/>
          <w:sz w:val="36"/>
          <w:szCs w:val="36"/>
        </w:rPr>
      </w:r>
      <w:r/>
    </w:p>
    <w:p>
      <w:pPr>
        <w:pStyle w:val="826"/>
        <w:rPr>
          <w:rFonts w:ascii="黑体" w:hAnsi="黑体" w:eastAsia="黑体"/>
          <w:sz w:val="36"/>
          <w:szCs w:val="36"/>
        </w:rPr>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  投标邀请</w:t>
      </w:r>
      <w:bookmarkEnd w:id="0"/>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受无锡市中医医院的委托，无锡市卫生健康综合服务中心就</w:t>
      </w:r>
      <w:r>
        <w:rPr>
          <w:rFonts w:hint="eastAsia" w:ascii="宋体" w:hAnsi="宋体"/>
          <w:sz w:val="24"/>
          <w:szCs w:val="24"/>
          <w:u w:val="single"/>
        </w:rPr>
        <w:t xml:space="preserve">无锡市中医医院数字胃肠X光机项目</w:t>
      </w:r>
      <w:r>
        <w:rPr>
          <w:rFonts w:hint="eastAsia" w:ascii="宋体" w:hAnsi="宋体"/>
          <w:sz w:val="24"/>
          <w:szCs w:val="24"/>
        </w:rPr>
        <w:t xml:space="preserve">（</w:t>
      </w:r>
      <w:r>
        <w:rPr>
          <w:rFonts w:hint="eastAsia" w:ascii="宋体" w:hAnsi="宋体"/>
          <w:sz w:val="24"/>
          <w:szCs w:val="24"/>
          <w:u w:val="single"/>
        </w:rPr>
        <w:t xml:space="preserve">JSZC-320200-XWJC-G2025-</w:t>
      </w:r>
      <w:r>
        <w:rPr>
          <w:rFonts w:hint="eastAsia" w:ascii="宋体" w:hAnsi="宋体"/>
          <w:sz w:val="24"/>
          <w:szCs w:val="24"/>
          <w:u w:val="single"/>
          <w:lang w:eastAsia="zh-CN"/>
        </w:rPr>
        <w:t xml:space="preserve">0120</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无锡市中医医院数字胃肠X光机项目采购项目的潜在投标人应在 “江苏政府采购网”自行浏览招标文件，如有投标意向须在本招标文件有效获取期内通过登录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下载的方式依法获取招标文件，并于2025年</w:t>
      </w:r>
      <w:r>
        <w:rPr>
          <w:rFonts w:hint="eastAsia" w:ascii="宋体" w:hAnsi="宋体"/>
          <w:sz w:val="24"/>
          <w:szCs w:val="24"/>
          <w:lang w:eastAsia="zh-CN"/>
        </w:rPr>
        <w:t xml:space="preserve">12月24日13点30分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09"/>
        <w:ind w:firstLine="452"/>
        <w:keepLines w:val="0"/>
        <w:keepNext w:val="0"/>
        <w:spacing w:before="0" w:after="0" w:line="500" w:lineRule="exact"/>
        <w:rPr>
          <w:sz w:val="30"/>
          <w:szCs w:val="30"/>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1.项目编号：JSZC-320200-XWJC-G2025-</w:t>
      </w:r>
      <w:r>
        <w:rPr>
          <w:rFonts w:hint="eastAsia" w:ascii="宋体" w:hAnsi="宋体"/>
          <w:sz w:val="24"/>
          <w:szCs w:val="24"/>
          <w:lang w:eastAsia="zh-CN"/>
        </w:rPr>
        <w:t xml:space="preserve">0120</w:t>
      </w:r>
      <w:r/>
    </w:p>
    <w:p>
      <w:pPr>
        <w:ind w:firstLine="480"/>
        <w:spacing w:line="500" w:lineRule="exact"/>
        <w:rPr>
          <w:rFonts w:ascii="宋体" w:hAnsi="宋体"/>
          <w:sz w:val="24"/>
          <w:szCs w:val="24"/>
        </w:rPr>
      </w:pPr>
      <w:r>
        <w:rPr>
          <w:rFonts w:hint="eastAsia" w:ascii="宋体" w:hAnsi="宋体"/>
          <w:sz w:val="24"/>
          <w:szCs w:val="24"/>
        </w:rPr>
        <w:t xml:space="preserve">2.项目名称：无锡市中医医院数字胃肠X光机项目</w:t>
      </w:r>
      <w:bookmarkEnd w:id="11"/>
      <w:r/>
      <w:r/>
    </w:p>
    <w:p>
      <w:pPr>
        <w:ind w:firstLine="480"/>
        <w:spacing w:line="500" w:lineRule="exact"/>
        <w:rPr>
          <w:rFonts w:ascii="宋体" w:hAnsi="宋体" w:cs="宋体"/>
          <w:sz w:val="24"/>
          <w:szCs w:val="24"/>
        </w:rPr>
      </w:pPr>
      <w:r>
        <w:rPr>
          <w:rFonts w:hint="eastAsia" w:ascii="宋体" w:hAnsi="宋体"/>
          <w:sz w:val="24"/>
          <w:szCs w:val="24"/>
        </w:rPr>
        <w:t xml:space="preserve">3.项目预</w:t>
      </w:r>
      <w:r>
        <w:rPr>
          <w:rFonts w:hint="eastAsia" w:ascii="宋体" w:hAnsi="宋体" w:cs="宋体"/>
          <w:sz w:val="24"/>
          <w:szCs w:val="24"/>
        </w:rPr>
        <w:t xml:space="preserve">算金额：</w:t>
      </w:r>
      <w:r>
        <w:rPr>
          <w:rFonts w:hint="eastAsia" w:ascii="宋体" w:hAnsi="宋体"/>
          <w:sz w:val="24"/>
          <w:szCs w:val="24"/>
        </w:rPr>
        <w:t xml:space="preserve">600万元/2套</w:t>
      </w:r>
      <w:r/>
    </w:p>
    <w:p>
      <w:pPr>
        <w:ind w:firstLine="480"/>
        <w:spacing w:line="500" w:lineRule="exact"/>
        <w:rPr>
          <w:rFonts w:ascii="宋体" w:hAnsi="宋体"/>
          <w:sz w:val="24"/>
          <w:szCs w:val="24"/>
        </w:rPr>
      </w:pPr>
      <w:r>
        <w:rPr>
          <w:rFonts w:hint="eastAsia" w:ascii="宋体" w:hAnsi="宋体" w:cs="宋体"/>
          <w:sz w:val="24"/>
          <w:szCs w:val="24"/>
        </w:rPr>
        <w:t xml:space="preserve">4.项目最高限价：</w:t>
      </w:r>
      <w:r>
        <w:rPr>
          <w:rFonts w:hint="eastAsia" w:ascii="宋体" w:hAnsi="宋体"/>
          <w:sz w:val="24"/>
          <w:szCs w:val="24"/>
        </w:rPr>
        <w:t xml:space="preserve">600</w:t>
      </w:r>
      <w:r>
        <w:rPr>
          <w:rFonts w:hint="eastAsia" w:ascii="宋体" w:hAnsi="宋体" w:cs="宋体"/>
          <w:sz w:val="24"/>
          <w:szCs w:val="24"/>
        </w:rPr>
        <w:t xml:space="preserve">万元</w:t>
      </w:r>
      <w:r>
        <w:rPr>
          <w:rFonts w:hint="eastAsia" w:ascii="宋体" w:hAnsi="宋体"/>
          <w:sz w:val="24"/>
          <w:szCs w:val="24"/>
        </w:rPr>
        <w:t xml:space="preserve">/2套</w:t>
      </w:r>
      <w:r/>
    </w:p>
    <w:p>
      <w:pPr>
        <w:ind w:firstLine="480"/>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sz w:val="24"/>
          <w:szCs w:val="24"/>
        </w:rPr>
      </w:pPr>
      <w:r>
        <w:rPr>
          <w:rFonts w:hint="eastAsia" w:ascii="宋体" w:hAnsi="宋体"/>
          <w:sz w:val="24"/>
          <w:szCs w:val="24"/>
        </w:rPr>
        <w:t xml:space="preserve">7.采购方式：公开招标（暗标）</w:t>
      </w:r>
      <w:r/>
    </w:p>
    <w:p>
      <w:pPr>
        <w:ind w:firstLine="480"/>
        <w:spacing w:line="500" w:lineRule="exact"/>
        <w:rPr>
          <w:rFonts w:ascii="宋体" w:hAnsi="宋体"/>
          <w:sz w:val="24"/>
          <w:szCs w:val="24"/>
        </w:rPr>
      </w:pPr>
      <w:r>
        <w:rPr>
          <w:rFonts w:hint="eastAsia" w:ascii="宋体" w:hAnsi="宋体"/>
          <w:sz w:val="24"/>
          <w:szCs w:val="24"/>
        </w:rPr>
        <w:t xml:space="preserve">8.本项目不接受联合体投标。</w:t>
      </w:r>
      <w:r/>
    </w:p>
    <w:p>
      <w:pPr>
        <w:pStyle w:val="809"/>
        <w:ind w:firstLine="452"/>
        <w:keepLines w:val="0"/>
        <w:keepNext w:val="0"/>
        <w:spacing w:before="0" w:after="0" w:line="500" w:lineRule="exact"/>
        <w:rPr>
          <w:sz w:val="30"/>
          <w:szCs w:val="30"/>
        </w:rPr>
      </w:pPr>
      <w:r/>
      <w:bookmarkStart w:id="12" w:name="_Toc38985264"/>
      <w:r/>
      <w:bookmarkStart w:id="13" w:name="_Toc28359080"/>
      <w:r/>
      <w:bookmarkStart w:id="14" w:name="_Toc28359003"/>
      <w:r/>
      <w:bookmarkStart w:id="15" w:name="_Toc35393622"/>
      <w:r/>
      <w:bookmarkStart w:id="16" w:name="_Toc35393791"/>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2.1中小企业政策：本项目非专门面向中小企业；</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500" w:lineRule="exact"/>
        <w:rPr>
          <w:rFonts w:ascii="宋体" w:hAnsi="宋体"/>
          <w:sz w:val="24"/>
          <w:szCs w:val="24"/>
        </w:rPr>
      </w:pPr>
      <w:r>
        <w:rPr>
          <w:rFonts w:hint="eastAsia" w:ascii="宋体" w:hAnsi="宋体"/>
          <w:sz w:val="24"/>
          <w:szCs w:val="24"/>
        </w:rPr>
        <w:t xml:space="preserve">本项目的特定资格要求：</w:t>
      </w:r>
      <w:r/>
    </w:p>
    <w:p>
      <w:pPr>
        <w:ind w:firstLine="480"/>
        <w:spacing w:line="500" w:lineRule="exact"/>
        <w:rPr>
          <w:rFonts w:ascii="宋体" w:hAnsi="宋体"/>
          <w:sz w:val="24"/>
          <w:szCs w:val="24"/>
        </w:rPr>
      </w:pPr>
      <w:r>
        <w:rPr>
          <w:rFonts w:hint="eastAsia" w:ascii="宋体" w:hAnsi="宋体"/>
          <w:sz w:val="24"/>
          <w:szCs w:val="24"/>
        </w:rPr>
        <w:t xml:space="preserve">3.1所投产品有效完整的医疗器械注册证或备案凭证</w:t>
      </w:r>
      <w:r/>
    </w:p>
    <w:p>
      <w:pPr>
        <w:ind w:firstLine="480"/>
        <w:spacing w:line="500" w:lineRule="exact"/>
        <w:rPr>
          <w:rFonts w:ascii="宋体" w:hAnsi="宋体"/>
          <w:sz w:val="24"/>
          <w:szCs w:val="24"/>
        </w:rPr>
      </w:pPr>
      <w:r>
        <w:rPr>
          <w:rFonts w:hint="eastAsia" w:ascii="宋体" w:hAnsi="宋体"/>
          <w:sz w:val="24"/>
          <w:szCs w:val="24"/>
        </w:rPr>
        <w:t xml:space="preserve">3.1.1一类医疗器械：所投产品的备案凭证</w:t>
      </w:r>
      <w:r/>
    </w:p>
    <w:p>
      <w:pPr>
        <w:ind w:firstLine="480"/>
        <w:spacing w:line="500" w:lineRule="exact"/>
        <w:rPr>
          <w:rFonts w:ascii="宋体" w:hAnsi="宋体"/>
          <w:sz w:val="24"/>
          <w:szCs w:val="24"/>
        </w:rPr>
      </w:pPr>
      <w:r>
        <w:rPr>
          <w:rFonts w:hint="eastAsia" w:ascii="宋体" w:hAnsi="宋体"/>
          <w:sz w:val="24"/>
          <w:szCs w:val="24"/>
        </w:rPr>
        <w:t xml:space="preserve">3.1.2二类、三类医疗器械：中华人民共和国医疗器械注册证</w:t>
      </w:r>
      <w:r/>
    </w:p>
    <w:p>
      <w:pPr>
        <w:ind w:firstLine="480"/>
        <w:spacing w:line="500" w:lineRule="exact"/>
        <w:rPr>
          <w:rFonts w:ascii="宋体" w:hAnsi="宋体"/>
          <w:sz w:val="24"/>
          <w:szCs w:val="24"/>
        </w:rPr>
      </w:pPr>
      <w:r>
        <w:rPr>
          <w:rFonts w:hint="eastAsia" w:ascii="宋体" w:hAnsi="宋体"/>
          <w:sz w:val="24"/>
          <w:szCs w:val="24"/>
        </w:rPr>
        <w:t xml:space="preserve">3.2生产商的医疗器械生产许可证或备案凭证复印件（医疗器械生产许可证如有医疗器械生产产品登记表的须一并提供；进口产品除外）</w:t>
      </w:r>
      <w:r/>
    </w:p>
    <w:p>
      <w:pPr>
        <w:ind w:firstLine="480"/>
        <w:spacing w:line="500" w:lineRule="exact"/>
        <w:rPr>
          <w:rFonts w:ascii="宋体" w:hAnsi="宋体"/>
          <w:sz w:val="24"/>
          <w:szCs w:val="24"/>
        </w:rPr>
      </w:pPr>
      <w:r>
        <w:rPr>
          <w:rFonts w:hint="eastAsia" w:ascii="宋体" w:hAnsi="宋体"/>
          <w:sz w:val="24"/>
          <w:szCs w:val="24"/>
        </w:rPr>
        <w:t xml:space="preserve">3.3投标人医疗器械企业经营许可证或备案凭证</w:t>
      </w:r>
      <w:r/>
    </w:p>
    <w:p>
      <w:pPr>
        <w:ind w:firstLine="480"/>
        <w:spacing w:line="500" w:lineRule="exact"/>
        <w:rPr>
          <w:rFonts w:ascii="宋体" w:hAnsi="宋体"/>
          <w:sz w:val="24"/>
          <w:szCs w:val="24"/>
        </w:rPr>
      </w:pPr>
      <w:r>
        <w:rPr>
          <w:rFonts w:hint="eastAsia" w:ascii="宋体" w:hAnsi="宋体"/>
          <w:sz w:val="24"/>
          <w:szCs w:val="24"/>
        </w:rPr>
        <w:t xml:space="preserve">3.3.1一类医疗器械：无需</w:t>
      </w:r>
      <w:r/>
    </w:p>
    <w:p>
      <w:pPr>
        <w:ind w:firstLine="480"/>
        <w:spacing w:line="500" w:lineRule="exact"/>
        <w:rPr>
          <w:rFonts w:ascii="宋体" w:hAnsi="宋体"/>
          <w:sz w:val="24"/>
          <w:szCs w:val="24"/>
        </w:rPr>
      </w:pPr>
      <w:r>
        <w:rPr>
          <w:rFonts w:hint="eastAsia" w:ascii="宋体" w:hAnsi="宋体"/>
          <w:sz w:val="24"/>
          <w:szCs w:val="24"/>
        </w:rPr>
        <w:t xml:space="preserve">3.3.2二类医疗器械：投标人第二类医疗器械经营备案凭证</w:t>
      </w:r>
      <w:r/>
    </w:p>
    <w:p>
      <w:pPr>
        <w:ind w:firstLine="480"/>
        <w:spacing w:line="500" w:lineRule="exact"/>
        <w:rPr>
          <w:rFonts w:ascii="宋体" w:hAnsi="宋体"/>
          <w:sz w:val="24"/>
          <w:szCs w:val="24"/>
        </w:rPr>
      </w:pPr>
      <w:r>
        <w:rPr>
          <w:rFonts w:hint="eastAsia" w:ascii="宋体" w:hAnsi="宋体"/>
          <w:sz w:val="24"/>
          <w:szCs w:val="24"/>
        </w:rPr>
        <w:t xml:space="preserve">3.3.3三类医疗器械：投标人医疗器械经营许可证。</w:t>
      </w:r>
      <w:r/>
    </w:p>
    <w:p>
      <w:pPr>
        <w:pStyle w:val="80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785"/>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0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2025年</w:t>
      </w:r>
      <w:r>
        <w:rPr>
          <w:rFonts w:hint="eastAsia" w:ascii="宋体" w:hAnsi="宋体"/>
          <w:sz w:val="24"/>
          <w:szCs w:val="24"/>
          <w:lang w:eastAsia="zh-CN"/>
        </w:rPr>
        <w:t xml:space="preserve">12月24日13点30分</w:t>
      </w:r>
      <w:r>
        <w:rPr>
          <w:rFonts w:hint="eastAsia" w:ascii="宋体" w:hAnsi="宋体"/>
          <w:bCs/>
          <w:sz w:val="24"/>
          <w:szCs w:val="24"/>
        </w:rPr>
        <w:t xml:space="preserve">（北京时间）</w:t>
      </w:r>
      <w:r/>
    </w:p>
    <w:p>
      <w:pPr>
        <w:ind w:firstLine="480"/>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809"/>
        <w:ind w:firstLine="452"/>
        <w:keepLines w:val="0"/>
        <w:keepNext w:val="0"/>
        <w:spacing w:before="0" w:after="0" w:line="500" w:lineRule="exact"/>
        <w:rPr>
          <w:sz w:val="30"/>
          <w:szCs w:val="30"/>
        </w:rPr>
      </w:pPr>
      <w:r/>
      <w:bookmarkStart w:id="27" w:name="_Toc35393794"/>
      <w:r/>
      <w:bookmarkStart w:id="28" w:name="_Toc35393625"/>
      <w:r/>
      <w:bookmarkStart w:id="29" w:name="_Toc28359084"/>
      <w:r/>
      <w:bookmarkStart w:id="30" w:name="_Toc28359007"/>
      <w:r/>
      <w:bookmarkStart w:id="31" w:name="_Toc3898526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80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09"/>
        <w:ind w:firstLine="452"/>
        <w:keepLines w:val="0"/>
        <w:keepNext w:val="0"/>
        <w:spacing w:before="0" w:after="0" w:line="500" w:lineRule="exact"/>
        <w:rPr>
          <w:sz w:val="30"/>
          <w:szCs w:val="30"/>
        </w:rPr>
      </w:pPr>
      <w:r/>
      <w:bookmarkStart w:id="35" w:name="_Toc35393796"/>
      <w:r/>
      <w:bookmarkStart w:id="36" w:name="_Toc35393627"/>
      <w:r/>
      <w:bookmarkStart w:id="37" w:name="_Toc38985269"/>
      <w:r/>
      <w:bookmarkStart w:id="38" w:name="_Toc28359085"/>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称：无锡市中医医院</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址：无锡市滨湖区中南西路8号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称：无锡市卫生健康综合服务中心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址：无锡市滨湖区建筑路450号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采购人项目咨询联系人：联系人姓名：王老师；电话：0510-88859999-74002</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采购人质疑受理联系人：受理人姓名：王老师；电话：0510-88859999-74002</w:t>
      </w:r>
      <w:r/>
    </w:p>
    <w:p>
      <w:pPr>
        <w:ind w:firstLine="480"/>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80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809"/>
        <w:ind w:firstLine="452"/>
        <w:keepLines w:val="0"/>
        <w:keepNext w:val="0"/>
        <w:pageBreakBefore w:val="0"/>
        <w:spacing w:before="0" w:after="0" w:line="360" w:lineRule="auto"/>
        <w:widowControl w:val="off"/>
        <w:rPr>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
    </w:p>
    <w:p>
      <w:pPr>
        <w:pStyle w:val="810"/>
        <w:ind w:firstLine="422"/>
        <w:keepLines w:val="0"/>
        <w:keepNext w:val="0"/>
        <w:pageBreakBefore w:val="0"/>
        <w:spacing w:before="0" w:after="0" w:line="360" w:lineRule="auto"/>
        <w:widowControl w:val="off"/>
        <w:rPr>
          <w:rFonts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1.1本次招标采取公开招标方式，本招标文件仅适用于招标公告中所述项目。</w:t>
      </w:r>
      <w:r/>
    </w:p>
    <w:p>
      <w:pPr>
        <w:pStyle w:val="810"/>
        <w:ind w:firstLine="422"/>
        <w:keepLines w:val="0"/>
        <w:keepNext w:val="0"/>
        <w:pageBreakBefore w:val="0"/>
        <w:spacing w:before="0" w:after="0" w:line="360" w:lineRule="auto"/>
        <w:widowControl w:val="off"/>
        <w:rPr>
          <w:rFonts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10"/>
        <w:ind w:firstLine="422"/>
        <w:keepLines w:val="0"/>
        <w:keepNext w:val="0"/>
        <w:pageBreakBefore w:val="0"/>
        <w:spacing w:before="0" w:after="0" w:line="360" w:lineRule="auto"/>
        <w:widowControl w:val="off"/>
        <w:rPr>
          <w:rFonts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10"/>
        <w:ind w:firstLine="422"/>
        <w:keepLines w:val="0"/>
        <w:keepNext w:val="0"/>
        <w:pageBreakBefore w:val="0"/>
        <w:spacing w:before="0" w:after="0" w:line="360" w:lineRule="auto"/>
        <w:widowControl w:val="off"/>
        <w:rPr>
          <w:rFonts w:ascii="宋体" w:hAnsi="宋体" w:eastAsia="宋体"/>
          <w:bCs w:val="0"/>
        </w:rPr>
      </w:pPr>
      <w:r/>
      <w:bookmarkStart w:id="61" w:name="_Toc513029207"/>
      <w:r/>
      <w:bookmarkStart w:id="62" w:name="_Toc16938523"/>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keepLines w:val="0"/>
        <w:keepNext w:val="0"/>
        <w:pageBreakBefore w:val="0"/>
        <w:spacing w:line="360" w:lineRule="auto"/>
        <w:widowControl w:val="off"/>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4.2本次招标标书工本费、中标服务费、招标文件均免费。</w:t>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5.招标文件的约束力</w:t>
      </w:r>
      <w:r/>
    </w:p>
    <w:p>
      <w:pPr>
        <w:ind w:firstLine="480"/>
        <w:keepLines w:val="0"/>
        <w:keepNext w:val="0"/>
        <w:pageBreakBefore w:val="0"/>
        <w:spacing w:line="360" w:lineRule="auto"/>
        <w:widowControl w:val="off"/>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09"/>
        <w:ind w:firstLine="452"/>
        <w:keepLines w:val="0"/>
        <w:keepNext w:val="0"/>
        <w:pageBreakBefore w:val="0"/>
        <w:spacing w:before="0" w:after="0" w:line="360" w:lineRule="auto"/>
        <w:widowControl w:val="off"/>
        <w:rPr>
          <w:sz w:val="30"/>
          <w:szCs w:val="30"/>
        </w:rPr>
      </w:pPr>
      <w:r/>
      <w:bookmarkStart w:id="65" w:name="_Toc513029209"/>
      <w:r/>
      <w:bookmarkStart w:id="66" w:name="_Toc16938525"/>
      <w:r/>
      <w:bookmarkStart w:id="67" w:name="_Toc120614215"/>
      <w:r/>
      <w:bookmarkStart w:id="68" w:name="_Toc20823281"/>
      <w:r>
        <w:rPr>
          <w:rFonts w:hint="eastAsia"/>
          <w:sz w:val="30"/>
          <w:szCs w:val="30"/>
        </w:rPr>
        <w:t xml:space="preserve">二、招标文件</w:t>
      </w:r>
      <w:bookmarkEnd w:id="65"/>
      <w:r/>
      <w:bookmarkEnd w:id="66"/>
      <w:r/>
      <w:bookmarkEnd w:id="67"/>
      <w:r/>
      <w:bookmarkEnd w:id="68"/>
      <w:r/>
      <w:r/>
    </w:p>
    <w:p>
      <w:pPr>
        <w:pStyle w:val="810"/>
        <w:ind w:firstLine="422"/>
        <w:keepLines w:val="0"/>
        <w:keepNext w:val="0"/>
        <w:pageBreakBefore w:val="0"/>
        <w:spacing w:before="0" w:after="0" w:line="360" w:lineRule="auto"/>
        <w:widowControl w:val="off"/>
        <w:rPr>
          <w:rFonts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keepLines w:val="0"/>
        <w:keepNext w:val="0"/>
        <w:pageBreakBefore w:val="0"/>
        <w:spacing w:line="360" w:lineRule="auto"/>
        <w:widowControl w:val="off"/>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（2）投标人须知</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（3）合同文本</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（4）采购需求</w:t>
      </w:r>
      <w:r/>
    </w:p>
    <w:p>
      <w:pPr>
        <w:ind w:firstLine="480"/>
        <w:keepLines w:val="0"/>
        <w:keepNext w:val="0"/>
        <w:pageBreakBefore w:val="0"/>
        <w:spacing w:line="360" w:lineRule="auto"/>
        <w:widowControl w:val="off"/>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（6）投标文件内容与格式</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0"/>
        <w:ind w:firstLine="422"/>
        <w:keepLines w:val="0"/>
        <w:keepNext w:val="0"/>
        <w:pageBreakBefore w:val="0"/>
        <w:spacing w:before="0" w:after="0" w:line="360" w:lineRule="auto"/>
        <w:widowControl w:val="off"/>
        <w:rPr>
          <w:rFonts w:ascii="宋体" w:hAnsi="宋体" w:eastAsia="宋体"/>
          <w:bCs w:val="0"/>
        </w:rPr>
      </w:pPr>
      <w:r/>
      <w:bookmarkStart w:id="72" w:name="_Toc513029211"/>
      <w:r/>
      <w:bookmarkStart w:id="73" w:name="_Toc20823283"/>
      <w:r/>
      <w:bookmarkStart w:id="74" w:name="_Toc16938527"/>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keepLines w:val="0"/>
        <w:keepNext w:val="0"/>
        <w:pageBreakBefore w:val="0"/>
        <w:spacing w:line="360" w:lineRule="auto"/>
        <w:widowControl w:val="off"/>
        <w:rPr>
          <w:rFonts w:ascii="宋体" w:hAnsi="宋体"/>
          <w:bCs/>
          <w:sz w:val="24"/>
        </w:rPr>
      </w:pPr>
      <w:r/>
      <w:bookmarkStart w:id="76" w:name="_Toc462564071"/>
      <w:r/>
      <w:bookmarkStart w:id="77" w:name="_Toc16938528"/>
      <w:r/>
      <w:bookmarkStart w:id="78" w:name="_Toc20823284"/>
      <w:r/>
      <w:bookmarkStart w:id="79" w:name="_Toc513029212"/>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8.招标文件的修改</w:t>
      </w:r>
      <w:bookmarkEnd w:id="76"/>
      <w:r/>
      <w:bookmarkEnd w:id="77"/>
      <w:r/>
      <w:bookmarkEnd w:id="78"/>
      <w:r/>
      <w:bookmarkEnd w:id="79"/>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无锡政府采购网发布更正公告，并同步至江苏政府采购网、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09"/>
        <w:ind w:firstLine="452"/>
        <w:keepLines w:val="0"/>
        <w:keepNext w:val="0"/>
        <w:pageBreakBefore w:val="0"/>
        <w:spacing w:before="0" w:after="0" w:line="360" w:lineRule="auto"/>
        <w:widowControl w:val="off"/>
        <w:rPr>
          <w:sz w:val="30"/>
          <w:szCs w:val="30"/>
        </w:rPr>
      </w:pPr>
      <w:r/>
      <w:bookmarkStart w:id="80" w:name="_Toc513029213"/>
      <w:r/>
      <w:bookmarkStart w:id="81" w:name="_Toc120614216"/>
      <w:r/>
      <w:bookmarkStart w:id="82" w:name="_Toc20823285"/>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810"/>
        <w:ind w:firstLine="422"/>
        <w:keepLines w:val="0"/>
        <w:keepNext w:val="0"/>
        <w:pageBreakBefore w:val="0"/>
        <w:spacing w:before="0" w:after="0" w:line="360" w:lineRule="auto"/>
        <w:widowControl w:val="off"/>
        <w:rPr>
          <w:rFonts w:ascii="宋体" w:hAnsi="宋体" w:eastAsia="宋体"/>
          <w:bCs w:val="0"/>
        </w:rPr>
      </w:pPr>
      <w:r/>
      <w:bookmarkStart w:id="85" w:name="_Toc16938530"/>
      <w:r/>
      <w:bookmarkStart w:id="86" w:name="_Toc462564073"/>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keepLines w:val="0"/>
        <w:keepNext w:val="0"/>
        <w:pageBreakBefore w:val="0"/>
        <w:spacing w:line="360" w:lineRule="auto"/>
        <w:widowControl w:val="off"/>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keepLines w:val="0"/>
        <w:keepNext w:val="0"/>
        <w:pageBreakBefore w:val="0"/>
        <w:spacing w:line="360" w:lineRule="auto"/>
        <w:widowControl w:val="off"/>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9.7投标费用自理。</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9.8在评分标准中除了投标报价外，还须包含明标和暗标两大部分，其暗标编制要求如下：</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（1）暗标编制应按采购文件规定的格式制作，要求版面整洁、字迹清楚、不得涂改、不得标注。</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（3）字体、段落、页码、页面布局的设置：</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字体：一级标题为宋体黑色二号字，其余正文均采用宋体黑色小四号字体，不得出现手写。</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段落：使用1.5倍行间距、字间距标准、每段段前空两格。</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页码：页码应当连续居中，不得有空白页。不得设置页眉，页脚只准出现页码，采用黑色小5号阿拉伯数字格式，设在页脚对中位置。</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页面布局：纸张方向纵向、页面底色白色，分栏为一栏。</w:t>
      </w:r>
      <w:r/>
    </w:p>
    <w:p>
      <w:pPr>
        <w:pStyle w:val="810"/>
        <w:ind w:firstLine="422"/>
        <w:keepLines w:val="0"/>
        <w:keepNext w:val="0"/>
        <w:pageBreakBefore w:val="0"/>
        <w:spacing w:before="0" w:after="0" w:line="360" w:lineRule="auto"/>
        <w:widowControl w:val="off"/>
        <w:rPr>
          <w:rFonts w:ascii="宋体" w:hAnsi="宋体" w:eastAsia="宋体"/>
          <w:bCs w:val="0"/>
        </w:rPr>
      </w:pPr>
      <w:r/>
      <w:bookmarkStart w:id="89" w:name="_Toc513029215"/>
      <w:r/>
      <w:bookmarkStart w:id="90" w:name="_Toc20823287"/>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服务方案、其他证明文件（《评标方法与评标标准》中涉及的证明文件、其他投标人认为应附的文件）等内容。</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2"/>
        <w:keepLines w:val="0"/>
        <w:keepNext w:val="0"/>
        <w:pageBreakBefore w:val="0"/>
        <w:spacing w:line="360" w:lineRule="auto"/>
        <w:widowControl w:val="off"/>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keepLines w:val="0"/>
        <w:keepNext w:val="0"/>
        <w:pageBreakBefore w:val="0"/>
        <w:spacing w:line="360" w:lineRule="auto"/>
        <w:widowControl w:val="off"/>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360" w:lineRule="auto"/>
        <w:widowControl w:val="off"/>
        <w:rPr>
          <w:rFonts w:ascii="宋体" w:hAnsi="宋体"/>
          <w:b/>
          <w:sz w:val="24"/>
          <w:u w:val="single"/>
        </w:rPr>
      </w:pPr>
      <w:r>
        <w:rPr>
          <w:rFonts w:hint="eastAsia" w:ascii="宋体" w:hAnsi="宋体"/>
          <w:b/>
          <w:sz w:val="24"/>
        </w:rPr>
        <w:t xml:space="preserve">不得有体现投标人身份的内容是指：</w:t>
      </w:r>
      <w:r/>
    </w:p>
    <w:p>
      <w:pPr>
        <w:ind w:firstLine="482"/>
        <w:keepLines w:val="0"/>
        <w:keepNext w:val="0"/>
        <w:pageBreakBefore w:val="0"/>
        <w:spacing w:line="360" w:lineRule="auto"/>
        <w:widowControl w:val="off"/>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keepLines w:val="0"/>
        <w:keepNext w:val="0"/>
        <w:pageBreakBefore w:val="0"/>
        <w:spacing w:line="360" w:lineRule="auto"/>
        <w:widowControl w:val="off"/>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keepLines w:val="0"/>
        <w:keepNext w:val="0"/>
        <w:pageBreakBefore w:val="0"/>
        <w:spacing w:line="360" w:lineRule="auto"/>
        <w:widowControl w:val="off"/>
        <w:rPr>
          <w:rFonts w:ascii="宋体" w:hAnsi="宋体"/>
          <w:b/>
          <w:sz w:val="24"/>
        </w:rPr>
      </w:pPr>
      <w:r>
        <w:rPr>
          <w:rFonts w:hint="eastAsia" w:ascii="宋体" w:hAnsi="宋体"/>
          <w:b/>
          <w:sz w:val="24"/>
        </w:rPr>
        <w:t xml:space="preserve">10.4.4不得有其他体现投标人身份的内容。</w:t>
      </w:r>
      <w:r/>
    </w:p>
    <w:p>
      <w:pPr>
        <w:pStyle w:val="810"/>
        <w:ind w:firstLine="422"/>
        <w:keepLines w:val="0"/>
        <w:keepNext w:val="0"/>
        <w:pageBreakBefore w:val="0"/>
        <w:spacing w:before="0" w:after="0" w:line="360" w:lineRule="auto"/>
        <w:widowControl w:val="off"/>
        <w:rPr>
          <w:rFonts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7"/>
      <w:r/>
      <w:bookmarkStart w:id="98" w:name="_Toc14577354"/>
      <w:r/>
      <w:bookmarkStart w:id="99" w:name="_Toc49090509"/>
      <w:r/>
      <w:bookmarkStart w:id="100" w:name="_Toc513029216"/>
      <w:r/>
      <w:bookmarkStart w:id="101" w:name="_Toc513029219"/>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360" w:lineRule="auto"/>
        <w:widowControl w:val="off"/>
        <w:rPr>
          <w:rFonts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keepLines w:val="0"/>
        <w:keepNext w:val="0"/>
        <w:pageBreakBefore w:val="0"/>
        <w:spacing w:line="360" w:lineRule="auto"/>
        <w:widowControl w:val="off"/>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细目报价表</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细目报价表。</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08" w:name="_Hlt26954842"/>
      <w:r/>
      <w:bookmarkEnd w:id="108"/>
      <w:r/>
      <w:bookmarkStart w:id="109" w:name="_Hlt26670486"/>
      <w:r/>
      <w:bookmarkEnd w:id="109"/>
      <w:r/>
      <w:bookmarkStart w:id="110" w:name="_Hlt26954844"/>
      <w:r/>
      <w:bookmarkEnd w:id="110"/>
      <w:r/>
      <w:bookmarkStart w:id="111" w:name="_Hlt26670403"/>
      <w:r/>
      <w:bookmarkEnd w:id="111"/>
      <w:r/>
      <w:bookmarkStart w:id="112" w:name="_Hlt26954848"/>
      <w:r/>
      <w:bookmarkEnd w:id="112"/>
      <w:r/>
      <w:bookmarkStart w:id="113" w:name="_Hlt26668983"/>
      <w:r/>
      <w:bookmarkEnd w:id="113"/>
      <w:r/>
      <w:bookmarkStart w:id="114" w:name="_Hlt26670425"/>
      <w:r/>
      <w:bookmarkEnd w:id="114"/>
      <w:r/>
      <w:bookmarkStart w:id="115" w:name="_Hlt26954731"/>
      <w:r/>
      <w:bookmarkEnd w:id="115"/>
      <w:r/>
      <w:bookmarkStart w:id="116" w:name="_Hlt26954846"/>
      <w:r/>
      <w:bookmarkEnd w:id="116"/>
      <w:r/>
      <w:bookmarkStart w:id="117" w:name="_Hlt26670482"/>
      <w:r/>
      <w:bookmarkEnd w:id="117"/>
      <w:r>
        <w:rPr>
          <w:rFonts w:hint="eastAsia" w:ascii="宋体" w:hAnsi="宋体" w:eastAsia="宋体"/>
          <w:bCs w:val="0"/>
        </w:rPr>
        <w:t xml:space="preserve">14.投标偏离表</w:t>
      </w:r>
      <w:r/>
    </w:p>
    <w:p>
      <w:pPr>
        <w:ind w:firstLine="480"/>
        <w:keepLines w:val="0"/>
        <w:keepNext w:val="0"/>
        <w:pageBreakBefore w:val="0"/>
        <w:spacing w:line="360" w:lineRule="auto"/>
        <w:widowControl w:val="off"/>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16.投标有效期的延长</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09"/>
        <w:ind w:firstLine="452"/>
        <w:keepLines w:val="0"/>
        <w:keepNext w:val="0"/>
        <w:pageBreakBefore w:val="0"/>
        <w:spacing w:before="0" w:after="0" w:line="360" w:lineRule="auto"/>
        <w:widowControl w:val="off"/>
        <w:rPr>
          <w:sz w:val="30"/>
          <w:szCs w:val="30"/>
        </w:rPr>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
    </w:p>
    <w:p>
      <w:pPr>
        <w:pStyle w:val="810"/>
        <w:ind w:firstLine="422"/>
        <w:keepLines w:val="0"/>
        <w:keepNext w:val="0"/>
        <w:pageBreakBefore w:val="0"/>
        <w:spacing w:before="0" w:after="0" w:line="360" w:lineRule="auto"/>
        <w:widowControl w:val="off"/>
        <w:rPr>
          <w:rFonts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37"/>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20.1投标文件的撤回</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21.1.1电子投标文件的撤回</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20.2投标文件的修改</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09"/>
        <w:ind w:firstLine="452"/>
        <w:keepLines w:val="0"/>
        <w:keepNext w:val="0"/>
        <w:pageBreakBefore w:val="0"/>
        <w:spacing w:before="0" w:after="0" w:line="360" w:lineRule="auto"/>
        <w:widowControl w:val="off"/>
        <w:rPr>
          <w:sz w:val="30"/>
          <w:szCs w:val="30"/>
        </w:rPr>
      </w:pPr>
      <w:r/>
      <w:bookmarkStart w:id="142" w:name="_Toc120614218"/>
      <w:r/>
      <w:bookmarkStart w:id="143" w:name="_Toc20823301"/>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
    </w:p>
    <w:p>
      <w:pPr>
        <w:pStyle w:val="810"/>
        <w:ind w:firstLine="422"/>
        <w:keepLines w:val="0"/>
        <w:keepNext w:val="0"/>
        <w:pageBreakBefore w:val="0"/>
        <w:spacing w:before="0" w:after="0" w:line="360" w:lineRule="auto"/>
        <w:widowControl w:val="off"/>
        <w:rPr>
          <w:rFonts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keepLines w:val="0"/>
        <w:keepNext w:val="0"/>
        <w:pageBreakBefore w:val="0"/>
        <w:spacing w:line="360" w:lineRule="auto"/>
        <w:widowControl w:val="off"/>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keepLines w:val="0"/>
        <w:keepNext w:val="0"/>
        <w:pageBreakBefore w:val="0"/>
        <w:spacing w:line="360" w:lineRule="auto"/>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810"/>
        <w:ind w:firstLine="422"/>
        <w:keepLines w:val="0"/>
        <w:keepNext w:val="0"/>
        <w:pageBreakBefore w:val="0"/>
        <w:spacing w:before="0" w:after="0" w:line="360" w:lineRule="auto"/>
        <w:widowControl w:val="off"/>
        <w:rPr>
          <w:rFonts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（2）大写金额和小写金额不一致的，以大写金额为准。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同时出现两种以上错误的，按照前款规定的顺序修正。</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keepLines w:val="0"/>
        <w:keepNext w:val="0"/>
        <w:pageBreakBefore w:val="0"/>
        <w:spacing w:line="360" w:lineRule="auto"/>
        <w:widowControl w:val="off"/>
        <w:rPr>
          <w:rFonts w:ascii="宋体" w:hAnsi="宋体"/>
          <w:bCs/>
          <w:sz w:val="24"/>
        </w:rPr>
      </w:pPr>
      <w:r/>
      <w:bookmarkStart w:id="158" w:name="_Toc20823306"/>
      <w:r/>
      <w:bookmarkStart w:id="159" w:name="_Toc16938550"/>
      <w:r/>
      <w:bookmarkStart w:id="160" w:name="_Toc513029234"/>
      <w:r>
        <w:rPr>
          <w:rFonts w:hint="eastAsia" w:ascii="宋体" w:hAnsi="宋体"/>
          <w:bCs/>
          <w:sz w:val="24"/>
        </w:rPr>
        <w:t xml:space="preserve">25.6政府采购异常低价审查</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25.6.1评标过程中出现下列情形之一的，评标委员会应当启动异常低价投标审查程序： </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（1）投标报价低于招标项目预算50%的，即投标报价&lt;招标项目预算×50%； </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（2）投标报价低于招标项目最高限价45%的，即投标报价&lt;招标项目最高限价×45% ； </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（3）评标委员会认定的投标人报价过低、有可能影响产品质量或者不能诚信履约的其他情形。</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25.6.2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20"/>
        <w:keepLines w:val="0"/>
        <w:keepNext w:val="0"/>
        <w:pageBreakBefore w:val="0"/>
        <w:spacing w:line="360" w:lineRule="auto"/>
        <w:widowControl w:val="off"/>
        <w:rPr>
          <w:rFonts w:ascii="宋体" w:hAnsi="宋体"/>
          <w:sz w:val="24"/>
        </w:rPr>
      </w:pPr>
      <w:r>
        <w:rPr>
          <w:rFonts w:hint="eastAsia" w:ascii="宋体" w:hAnsi="宋体"/>
          <w:sz w:val="24"/>
        </w:rPr>
        <w:t xml:space="preserve">25.7投标人在开、评标全过程中应保持通信畅通，及时登录“苏采云”系统查阅、答复相关信息，并安排专人随时接受与代理机构及评标委员会的相关询问。</w:t>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keepLines w:val="0"/>
        <w:keepNext w:val="0"/>
        <w:pageBreakBefore w:val="0"/>
        <w:spacing w:line="360" w:lineRule="auto"/>
        <w:widowControl w:val="off"/>
        <w:rPr>
          <w:rFonts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同一投标人提交两套（含两套）以上不同的投标报价的。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26.1.11未通过符合性审查的。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26.1.12投标文件含有采购人不能接受的附加条件的。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keepLines w:val="0"/>
        <w:keepNext w:val="0"/>
        <w:pageBreakBefore w:val="0"/>
        <w:spacing w:line="360" w:lineRule="auto"/>
        <w:widowControl w:val="off"/>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26.1.24其他法律法规及本招标文件规定的属无效投标的情形。</w:t>
      </w:r>
      <w:r/>
    </w:p>
    <w:p>
      <w:pPr>
        <w:ind w:left="479"/>
        <w:keepLines w:val="0"/>
        <w:keepNext w:val="0"/>
        <w:pageBreakBefore w:val="0"/>
        <w:spacing w:line="360" w:lineRule="auto"/>
        <w:widowControl w:val="off"/>
        <w:rPr>
          <w:rFonts w:ascii="宋体" w:hAnsi="宋体"/>
          <w:bCs/>
          <w:sz w:val="24"/>
        </w:rPr>
      </w:pPr>
      <w:r>
        <w:rPr>
          <w:rFonts w:hint="eastAsia" w:ascii="宋体" w:hAnsi="宋体"/>
          <w:bCs/>
          <w:sz w:val="24"/>
        </w:rPr>
        <w:t xml:space="preserve">26.2废标条款</w:t>
      </w:r>
      <w:r/>
    </w:p>
    <w:p>
      <w:pPr>
        <w:ind w:left="479"/>
        <w:keepLines w:val="0"/>
        <w:keepNext w:val="0"/>
        <w:pageBreakBefore w:val="0"/>
        <w:spacing w:line="360" w:lineRule="auto"/>
        <w:widowControl w:val="off"/>
        <w:rPr>
          <w:rFonts w:hint="eastAsia" w:ascii="宋体" w:hAnsi="宋体"/>
          <w:sz w:val="24"/>
          <w:szCs w:val="24"/>
        </w:rPr>
      </w:pPr>
      <w:r>
        <w:rPr>
          <w:rFonts w:hint="eastAsia" w:ascii="宋体" w:hAnsi="宋体"/>
          <w:bCs/>
          <w:sz w:val="24"/>
        </w:rPr>
        <w:t xml:space="preserve">26.2.1符合专业条件的供应商或者对招标文件作实质响应的供应商不足三家的。</w:t>
      </w:r>
      <w:r>
        <w:rPr>
          <w:rFonts w:ascii="宋体" w:hAnsi="宋体"/>
          <w:bCs/>
          <w:sz w:val="24"/>
        </w:rPr>
      </w:r>
    </w:p>
    <w:p>
      <w:pPr>
        <w:ind w:left="479"/>
        <w:keepLines w:val="0"/>
        <w:keepNext w:val="0"/>
        <w:pageBreakBefore w:val="0"/>
        <w:spacing w:line="360" w:lineRule="auto"/>
        <w:widowControl w:val="off"/>
        <w:rPr>
          <w:rFonts w:ascii="宋体" w:hAnsi="宋体"/>
          <w:sz w:val="24"/>
          <w:szCs w:val="24"/>
        </w:rPr>
      </w:pPr>
      <w:r>
        <w:rPr>
          <w:rFonts w:hint="eastAsia" w:ascii="宋体" w:hAnsi="宋体"/>
          <w:bCs/>
          <w:sz w:val="24"/>
        </w:rPr>
        <w:t xml:space="preserve">26.2.2出现影响采购公正的违法、违规行为的。</w:t>
      </w:r>
      <w:r/>
      <w:r/>
    </w:p>
    <w:p>
      <w:pPr>
        <w:ind w:left="479"/>
        <w:keepLines w:val="0"/>
        <w:keepNext w:val="0"/>
        <w:pageBreakBefore w:val="0"/>
        <w:spacing w:line="360" w:lineRule="auto"/>
        <w:widowControl w:val="off"/>
        <w:rPr>
          <w:rFonts w:ascii="宋体" w:hAnsi="宋体"/>
          <w:bCs/>
          <w:sz w:val="24"/>
        </w:rPr>
      </w:pPr>
      <w:r>
        <w:rPr>
          <w:rFonts w:hint="eastAsia" w:ascii="宋体" w:hAnsi="宋体"/>
          <w:bCs/>
          <w:sz w:val="24"/>
        </w:rPr>
        <w:t xml:space="preserve">26.2.3因重大变故，采购任务取消的。</w:t>
      </w:r>
      <w:r/>
    </w:p>
    <w:p>
      <w:pPr>
        <w:ind w:left="479"/>
        <w:keepLines w:val="0"/>
        <w:keepNext w:val="0"/>
        <w:pageBreakBefore w:val="0"/>
        <w:spacing w:line="360" w:lineRule="auto"/>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keepLines w:val="0"/>
        <w:keepNext w:val="0"/>
        <w:pageBreakBefore w:val="0"/>
        <w:spacing w:line="360" w:lineRule="auto"/>
        <w:widowControl w:val="off"/>
        <w:rPr>
          <w:rFonts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keepLines w:val="0"/>
        <w:keepNext w:val="0"/>
        <w:pageBreakBefore w:val="0"/>
        <w:spacing w:line="360" w:lineRule="auto"/>
        <w:widowControl w:val="off"/>
        <w:rPr>
          <w:rFonts w:ascii="宋体" w:hAnsi="宋体"/>
          <w:bCs/>
          <w:sz w:val="24"/>
        </w:rPr>
      </w:pPr>
      <w:r>
        <w:rPr>
          <w:rFonts w:hint="eastAsia" w:ascii="宋体" w:hAnsi="宋体"/>
          <w:bCs/>
          <w:sz w:val="24"/>
          <w:szCs w:val="24"/>
        </w:rPr>
        <w:t xml:space="preserve">26.2.6投标人的报价均超过采购预算，采购人不能支付的。</w:t>
      </w:r>
      <w:r/>
    </w:p>
    <w:p>
      <w:pPr>
        <w:ind w:left="479"/>
        <w:keepLines w:val="0"/>
        <w:keepNext w:val="0"/>
        <w:pageBreakBefore w:val="0"/>
        <w:spacing w:line="360" w:lineRule="auto"/>
        <w:widowControl w:val="off"/>
        <w:rPr>
          <w:rFonts w:ascii="宋体" w:hAnsi="宋体"/>
          <w:bCs/>
          <w:sz w:val="24"/>
        </w:rPr>
      </w:pPr>
      <w:r>
        <w:rPr>
          <w:rFonts w:hint="eastAsia" w:ascii="宋体" w:hAnsi="宋体"/>
          <w:bCs/>
          <w:sz w:val="24"/>
        </w:rPr>
        <w:t xml:space="preserve">26.3 投标截止时间结束后参加投标的供应商不足三家的处理：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09"/>
        <w:ind w:firstLine="452"/>
        <w:keepLines w:val="0"/>
        <w:keepNext w:val="0"/>
        <w:pageBreakBefore w:val="0"/>
        <w:spacing w:before="0" w:after="0" w:line="360" w:lineRule="auto"/>
        <w:widowControl w:val="off"/>
        <w:rPr>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10"/>
        <w:ind w:firstLine="422"/>
        <w:keepLines w:val="0"/>
        <w:keepNext w:val="0"/>
        <w:pageBreakBefore w:val="0"/>
        <w:spacing w:before="0" w:after="0" w:line="360" w:lineRule="auto"/>
        <w:widowControl w:val="off"/>
        <w:rPr>
          <w:rFonts w:ascii="宋体" w:hAnsi="宋体" w:eastAsia="宋体"/>
          <w:bCs w:val="0"/>
        </w:rPr>
      </w:pPr>
      <w:r/>
      <w:bookmarkStart w:id="165" w:name="_Toc513029238"/>
      <w:r/>
      <w:bookmarkStart w:id="166" w:name="_Toc16938554"/>
      <w:r/>
      <w:bookmarkStart w:id="167" w:name="_Toc20823310"/>
      <w:r>
        <w:rPr>
          <w:rFonts w:hint="eastAsia" w:ascii="宋体" w:hAnsi="宋体" w:eastAsia="宋体"/>
          <w:bCs w:val="0"/>
          <w:lang w:eastAsia="zh-CN"/>
        </w:rPr>
        <w:t xml:space="preserve">27.</w:t>
      </w:r>
      <w:bookmarkEnd w:id="165"/>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27.2采购人应根据评委会推荐的中标候选人确定中标人。联合体中标的，联合体各方应当共同与采购人签订合同，就中标项目向采购人承担连带责任。</w:t>
      </w:r>
      <w:r/>
    </w:p>
    <w:p>
      <w:pPr>
        <w:ind w:firstLine="480"/>
        <w:keepLines w:val="0"/>
        <w:keepNext w:val="0"/>
        <w:pageBreakBefore w:val="0"/>
        <w:spacing w:line="360" w:lineRule="auto"/>
        <w:widowControl w:val="off"/>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无锡市卫生健康综合服务中心将在“无锡政府采购网”“江苏政府采购网”发布中标公告，公告期限为1个工作日。</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27.4中标无效的确认</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27.4.1提供虚假材料谋取中标的。</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27.4.4与采购人或者其他供应商恶意串通的。</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27.4.5采取不正当手段诋毁、排挤其他供应商的。</w:t>
      </w:r>
      <w:r/>
    </w:p>
    <w:p>
      <w:pPr>
        <w:ind w:firstLine="480"/>
        <w:keepLines w:val="0"/>
        <w:keepNext w:val="0"/>
        <w:pageBreakBefore w:val="0"/>
        <w:spacing w:line="360" w:lineRule="auto"/>
        <w:widowControl w:val="off"/>
        <w:rPr>
          <w:rFonts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28.质疑处理</w:t>
      </w:r>
      <w:bookmarkEnd w:id="168"/>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 以下情形的质疑不予受理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28.5.2超出政府采购法定期限的质疑。</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810"/>
        <w:ind w:firstLine="422"/>
        <w:keepLines w:val="0"/>
        <w:keepNext w:val="0"/>
        <w:pageBreakBefore w:val="0"/>
        <w:spacing w:before="0" w:after="0" w:line="360" w:lineRule="auto"/>
        <w:widowControl w:val="off"/>
        <w:rPr>
          <w:rFonts w:ascii="宋体" w:hAnsi="宋体" w:eastAsia="宋体"/>
          <w:bCs w:val="0"/>
        </w:rPr>
      </w:pPr>
      <w:r>
        <w:rPr>
          <w:rFonts w:hint="eastAsia" w:ascii="宋体" w:hAnsi="宋体" w:eastAsia="宋体"/>
          <w:bCs w:val="0"/>
        </w:rPr>
        <w:t xml:space="preserve">29.中标通知书</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9"/>
        <w:ind w:firstLine="452"/>
        <w:keepLines w:val="0"/>
        <w:keepNext w:val="0"/>
        <w:pageBreakBefore w:val="0"/>
        <w:spacing w:before="0" w:after="0" w:line="360" w:lineRule="auto"/>
        <w:widowControl w:val="off"/>
        <w:rPr>
          <w:sz w:val="30"/>
          <w:szCs w:val="30"/>
        </w:rPr>
      </w:pPr>
      <w:r/>
      <w:bookmarkStart w:id="169" w:name="_Toc16938552"/>
      <w:r/>
      <w:bookmarkStart w:id="170" w:name="_Toc20823308"/>
      <w:r/>
      <w:bookmarkStart w:id="171" w:name="_Toc513029236"/>
      <w:r/>
      <w:bookmarkStart w:id="172" w:name="_Toc120614220"/>
      <w:r>
        <w:rPr>
          <w:rFonts w:hint="eastAsia"/>
          <w:sz w:val="30"/>
          <w:szCs w:val="30"/>
        </w:rPr>
        <w:t xml:space="preserve">七、授予合同</w:t>
      </w:r>
      <w:bookmarkEnd w:id="169"/>
      <w:r/>
      <w:bookmarkEnd w:id="170"/>
      <w:r/>
      <w:bookmarkEnd w:id="171"/>
      <w:r/>
      <w:bookmarkEnd w:id="172"/>
      <w:r/>
      <w:r/>
    </w:p>
    <w:p>
      <w:pPr>
        <w:pStyle w:val="810"/>
        <w:ind w:firstLine="422"/>
        <w:keepLines w:val="0"/>
        <w:keepNext w:val="0"/>
        <w:pageBreakBefore w:val="0"/>
        <w:spacing w:before="0" w:after="0" w:line="360" w:lineRule="auto"/>
        <w:widowControl w:val="off"/>
        <w:rPr>
          <w:rFonts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keepLines w:val="0"/>
        <w:keepNext w:val="0"/>
        <w:pageBreakBefore w:val="0"/>
        <w:spacing w:line="360" w:lineRule="auto"/>
        <w:widowControl w:val="off"/>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keepLines w:val="0"/>
        <w:keepNext w:val="0"/>
        <w:pageBreakBefore w:val="0"/>
        <w:spacing w:line="360" w:lineRule="auto"/>
        <w:widowControl w:val="off"/>
        <w:rPr>
          <w:rFonts w:ascii="宋体" w:hAnsi="宋体"/>
          <w:b/>
          <w:sz w:val="28"/>
          <w:szCs w:val="28"/>
        </w:rPr>
      </w:pPr>
      <w:r>
        <w:rPr>
          <w:rFonts w:hint="eastAsia" w:ascii="宋体" w:hAnsi="宋体"/>
          <w:b/>
          <w:sz w:val="28"/>
          <w:szCs w:val="28"/>
        </w:rPr>
        <w:t xml:space="preserve">31.</w:t>
      </w:r>
      <w:bookmarkEnd w:id="173"/>
      <w:r/>
      <w:bookmarkEnd w:id="174"/>
      <w:r/>
      <w:bookmarkEnd w:id="175"/>
      <w:r/>
      <w:bookmarkStart w:id="176" w:name="_Toc16938558"/>
      <w:r/>
      <w:bookmarkStart w:id="177" w:name="_Toc513029242"/>
      <w:r/>
      <w:bookmarkStart w:id="178" w:name="_Toc20823314"/>
      <w:r/>
      <w:bookmarkStart w:id="179" w:name="_Toc120614221"/>
      <w:r/>
      <w:bookmarkStart w:id="180" w:name="_Toc479757207"/>
      <w:r>
        <w:rPr>
          <w:rFonts w:hint="eastAsia" w:ascii="宋体" w:hAnsi="宋体"/>
          <w:b/>
          <w:sz w:val="28"/>
          <w:szCs w:val="28"/>
        </w:rPr>
        <w:t xml:space="preserve"> 货物（包含与货物相关的服务）的追加</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pStyle w:val="810"/>
        <w:ind w:firstLine="422"/>
        <w:jc w:val="center"/>
        <w:keepLines w:val="0"/>
        <w:keepNext w:val="0"/>
        <w:spacing w:before="0" w:after="0" w:line="500" w:lineRule="exact"/>
        <w:rPr>
          <w:rFonts w:ascii="黑体"/>
          <w:bCs w:val="0"/>
          <w:sz w:val="36"/>
          <w:szCs w:val="36"/>
        </w:rPr>
      </w:pPr>
      <w:r>
        <w:rPr>
          <w:rFonts w:ascii="宋体" w:hAnsi="宋体"/>
          <w:sz w:val="24"/>
          <w:shd w:val="clear" w:color="ffffff" w:fill="d9d9d9"/>
        </w:rPr>
        <w:br w:type="page" w:clear="all"/>
      </w:r>
      <w:r>
        <w:rPr>
          <w:rFonts w:hint="eastAsia" w:ascii="黑体"/>
          <w:sz w:val="36"/>
          <w:szCs w:val="36"/>
        </w:rPr>
        <w:t xml:space="preserve">第三章  合同</w:t>
      </w:r>
      <w:bookmarkEnd w:id="176"/>
      <w:r/>
      <w:bookmarkEnd w:id="177"/>
      <w:r/>
      <w:bookmarkEnd w:id="178"/>
      <w:r/>
      <w:bookmarkEnd w:id="179"/>
      <w:r/>
      <w:bookmarkEnd w:id="180"/>
      <w:r>
        <w:rPr>
          <w:rFonts w:hint="eastAsia" w:ascii="黑体"/>
          <w:sz w:val="36"/>
          <w:szCs w:val="36"/>
        </w:rPr>
        <w:t xml:space="preserve">文本</w:t>
      </w:r>
      <w:r/>
    </w:p>
    <w:p>
      <w:pPr>
        <w:ind w:firstLine="440"/>
        <w:jc w:val="center"/>
        <w:rPr>
          <w:rFonts w:ascii="黑体" w:eastAsia="黑体"/>
          <w:bCs/>
          <w:sz w:val="36"/>
          <w:szCs w:val="36"/>
        </w:rPr>
      </w:pPr>
      <w:r/>
      <w:bookmarkStart w:id="181" w:name="_Hlt16619369"/>
      <w:r/>
      <w:bookmarkEnd w:id="181"/>
      <w:r/>
      <w:bookmarkStart w:id="182" w:name="_Hlt16619350"/>
      <w:r/>
      <w:bookmarkStart w:id="183" w:name="_Toc20823346"/>
      <w:r/>
      <w:bookmarkStart w:id="184" w:name="_Toc120614244"/>
      <w:r/>
      <w:bookmarkStart w:id="185" w:name="_Toc16938590"/>
      <w:r/>
      <w:bookmarkStart w:id="186" w:name="_Toc462564139"/>
      <w:r/>
      <w:bookmarkStart w:id="187" w:name="_Toc479757211"/>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jc w:val="center"/>
        <w:pBdr>
          <w:top w:val="none" w:color="000000" w:sz="0" w:space="0"/>
          <w:left w:val="none" w:color="000000" w:sz="0" w:space="0"/>
          <w:bottom w:val="none" w:color="000000" w:sz="0" w:space="0"/>
          <w:right w:val="none" w:color="000000" w:sz="0" w:space="0"/>
        </w:pBdr>
      </w:pPr>
      <w:r>
        <w:rPr>
          <w:rFonts w:ascii="宋体" w:hAnsi="宋体" w:cs="宋体"/>
          <w:b/>
          <w:spacing w:val="-20"/>
          <w:sz w:val="48"/>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cs="宋体"/>
          <w:b/>
          <w:spacing w:val="-20"/>
          <w:sz w:val="48"/>
        </w:rPr>
        <w:t xml:space="preserve">（试行）</w:t>
      </w:r>
      <w:r/>
    </w:p>
    <w:p>
      <w:pPr>
        <w:pBdr>
          <w:top w:val="none" w:color="000000" w:sz="0" w:space="0"/>
          <w:left w:val="none" w:color="000000" w:sz="0" w:space="0"/>
          <w:bottom w:val="none" w:color="000000" w:sz="0" w:space="0"/>
          <w:right w:val="none" w:color="000000" w:sz="0" w:space="0"/>
        </w:pBdr>
      </w:pPr>
      <w:r>
        <w:rPr>
          <w:rFonts w:ascii="宋体" w:hAnsi="宋体" w:cs="宋体"/>
          <w:b/>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pacing w:val="-20"/>
          <w:sz w:val="40"/>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项目名称：</w:t>
      </w:r>
      <w:r>
        <w:rPr>
          <w:rFonts w:ascii="宋体" w:hAnsi="宋体" w:cs="宋体"/>
          <w:sz w:val="32"/>
          <w:u w:val="single"/>
        </w:rPr>
        <w:t xml:space="preserve">  无锡市中医医院    项目</w:t>
      </w:r>
      <w:r/>
    </w:p>
    <w:p>
      <w:pPr>
        <w:ind w:left="420" w:firstLine="480"/>
        <w:spacing w:line="85" w:lineRule="atLeast"/>
        <w:rPr>
          <w:rFonts w:eastAsiaTheme="minorEastAsia"/>
          <w:u w:val="single"/>
        </w:rPr>
        <w:pBdr>
          <w:top w:val="none" w:color="000000" w:sz="0" w:space="0"/>
          <w:left w:val="none" w:color="000000" w:sz="0" w:space="0"/>
          <w:bottom w:val="none" w:color="000000" w:sz="0" w:space="0"/>
          <w:right w:val="none" w:color="000000" w:sz="0" w:space="0"/>
        </w:pBdr>
      </w:pPr>
      <w:r>
        <w:rPr>
          <w:rFonts w:ascii="宋体" w:hAnsi="宋体" w:cs="宋体"/>
          <w:sz w:val="32"/>
        </w:rPr>
        <w:t xml:space="preserve">合同编号：</w:t>
      </w:r>
      <w:r>
        <w:rPr>
          <w:rFonts w:eastAsia="Times New Roman"/>
          <w:sz w:val="32"/>
          <w:u w:val="single"/>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甲</w:t>
      </w:r>
      <w:r>
        <w:rPr>
          <w:rFonts w:eastAsia="Times New Roman"/>
          <w:sz w:val="32"/>
        </w:rPr>
        <w:t xml:space="preserve">    </w:t>
      </w:r>
      <w:r>
        <w:rPr>
          <w:rFonts w:ascii="宋体" w:hAnsi="宋体" w:cs="宋体"/>
          <w:sz w:val="32"/>
        </w:rPr>
        <w:t xml:space="preserve">方：</w:t>
      </w:r>
      <w:r>
        <w:rPr>
          <w:rFonts w:ascii="宋体" w:hAnsi="宋体" w:cs="宋体"/>
          <w:sz w:val="32"/>
          <w:u w:val="single"/>
        </w:rPr>
        <w:t xml:space="preserve">  无锡市中医医院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乙</w:t>
      </w:r>
      <w:r>
        <w:rPr>
          <w:rFonts w:eastAsia="Times New Roman"/>
          <w:sz w:val="32"/>
        </w:rPr>
        <w:t xml:space="preserve">    </w:t>
      </w:r>
      <w:r>
        <w:rPr>
          <w:rFonts w:ascii="宋体" w:hAnsi="宋体" w:cs="宋体"/>
          <w:sz w:val="32"/>
        </w:rPr>
        <w:t xml:space="preserve">方：</w:t>
      </w:r>
      <w:r>
        <w:rPr>
          <w:rFonts w:eastAsia="Times New Roman"/>
          <w:sz w:val="32"/>
          <w:u w:val="single"/>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签订时间：</w:t>
      </w:r>
      <w:r>
        <w:rPr>
          <w:rFonts w:ascii="宋体" w:hAnsi="宋体" w:cs="宋体"/>
          <w:sz w:val="32"/>
          <w:u w:val="single"/>
        </w:rPr>
        <w:t xml:space="preserve">  年   月   日 </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使用说明</w:t>
      </w:r>
      <w:r/>
    </w:p>
    <w:p>
      <w:pPr>
        <w:ind w:firstLine="640"/>
        <w:pBdr>
          <w:top w:val="none" w:color="000000" w:sz="0" w:space="0"/>
          <w:left w:val="none" w:color="000000" w:sz="0" w:space="0"/>
          <w:bottom w:val="none" w:color="000000" w:sz="0" w:space="0"/>
          <w:right w:val="none" w:color="000000" w:sz="0" w:space="0"/>
        </w:pBdr>
      </w:pPr>
      <w:r>
        <w:rPr>
          <w:rFonts w:hint="eastAsia" w:ascii="宋体" w:hAnsi="宋体" w:cs="宋体"/>
          <w:sz w:val="32"/>
        </w:rPr>
        <w:t xml:space="preserve"> </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1.本合同标准文本适用于购买现成货物的采购项目，不包括需要供应商定制开发、创新研发的货物采购项目。</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2.本合同标准文本为政府采购货物买卖合同编制提供参考，可以结合采购项目具体情况，对文本作必要的调整修订后使用。</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br w:type="page" w:clear="all"/>
      </w:r>
      <w:r/>
    </w:p>
    <w:p>
      <w:pPr>
        <w:jc w:val="center"/>
        <w:spacing w:before="360" w:after="20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第一节 政府采购合同协议书</w:t>
      </w:r>
      <w:r/>
    </w:p>
    <w:p>
      <w:pPr>
        <w:jc w:val="center"/>
        <w:spacing w:before="360" w:after="20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甲方（全称）：</w:t>
      </w:r>
      <w:r>
        <w:rPr>
          <w:rFonts w:ascii="宋体" w:hAnsi="宋体" w:cs="宋体"/>
          <w:sz w:val="22"/>
          <w:u w:val="single"/>
        </w:rPr>
        <w:t xml:space="preserve">无锡市中医医院</w:t>
      </w:r>
      <w:r>
        <w:rPr>
          <w:rFonts w:ascii="宋体" w:hAnsi="宋体" w:cs="宋体"/>
          <w:sz w:val="22"/>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乙方1（全称）：</w:t>
      </w:r>
      <w:r>
        <w:rPr>
          <w:rFonts w:ascii="宋体" w:hAnsi="宋体" w:cs="宋体"/>
          <w:sz w:val="22"/>
          <w:u w:val="single"/>
        </w:rPr>
        <w:t xml:space="preserve">      </w:t>
      </w:r>
      <w:r>
        <w:rPr>
          <w:rFonts w:ascii="宋体" w:hAnsi="宋体" w:cs="宋体"/>
          <w:sz w:val="22"/>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乙方2（全称）：</w:t>
      </w:r>
      <w:r>
        <w:rPr>
          <w:rFonts w:ascii="宋体" w:hAnsi="宋体" w:cs="宋体"/>
          <w:sz w:val="22"/>
          <w:u w:val="single"/>
        </w:rPr>
        <w:t xml:space="preserve">      </w:t>
      </w:r>
      <w:r>
        <w:rPr>
          <w:rFonts w:ascii="宋体" w:hAnsi="宋体" w:cs="宋体"/>
          <w:sz w:val="22"/>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乙方3（全称）：</w:t>
      </w:r>
      <w:r>
        <w:rPr>
          <w:rFonts w:ascii="宋体" w:hAnsi="宋体" w:cs="宋体"/>
          <w:sz w:val="22"/>
          <w:u w:val="single"/>
        </w:rPr>
        <w:t xml:space="preserve">      </w:t>
      </w:r>
      <w:r>
        <w:rPr>
          <w:rFonts w:ascii="宋体" w:hAnsi="宋体" w:cs="宋体"/>
          <w:sz w:val="22"/>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项目信息</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）采购项目名称：</w:t>
      </w:r>
      <w:r>
        <w:rPr>
          <w:rFonts w:ascii="宋体" w:hAnsi="宋体" w:cs="宋体"/>
          <w:sz w:val="22"/>
          <w:u w:val="single"/>
        </w:rPr>
        <w:t xml:space="preserve"> 无锡市中医医院       项目</w:t>
      </w:r>
      <w:r/>
    </w:p>
    <w:p>
      <w:pPr>
        <w:spacing w:line="400" w:lineRule="atLeast"/>
        <w:tabs>
          <w:tab w:val="left" w:pos="999"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    采购项目编号：</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（2）采购计划编号：</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（3）项目内容：</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采购标的及数量（台/套/个/架/组等）：</w:t>
      </w:r>
      <w:r>
        <w:rPr>
          <w:rFonts w:ascii="宋体" w:hAnsi="宋体" w:cs="宋体"/>
          <w:sz w:val="22"/>
          <w:u w:val="single"/>
        </w:rPr>
        <w:t xml:space="preserve">      </w:t>
      </w:r>
      <w:r/>
    </w:p>
    <w:p>
      <w:pPr>
        <w:ind w:firstLine="945"/>
        <w:spacing w:line="400" w:lineRule="atLeast"/>
        <w:rPr>
          <w:rFonts w:ascii="宋体" w:hAnsi="宋体" w:cs="宋体"/>
          <w:sz w:val="22"/>
          <w:u w:val="single"/>
        </w:rPr>
        <w:pBdr>
          <w:top w:val="none" w:color="000000" w:sz="0" w:space="0"/>
          <w:left w:val="none" w:color="000000" w:sz="0" w:space="0"/>
          <w:bottom w:val="none" w:color="000000" w:sz="0" w:space="0"/>
          <w:right w:val="none" w:color="000000" w:sz="0" w:space="0"/>
        </w:pBdr>
      </w:pPr>
      <w:r>
        <w:rPr>
          <w:rFonts w:ascii="宋体" w:hAnsi="宋体" w:cs="宋体"/>
          <w:sz w:val="22"/>
        </w:rPr>
        <w:t xml:space="preserve">品牌：</w:t>
      </w:r>
      <w:r>
        <w:rPr>
          <w:rFonts w:ascii="宋体" w:hAnsi="宋体" w:cs="宋体"/>
          <w:sz w:val="22"/>
          <w:u w:val="single"/>
        </w:rPr>
        <w:t xml:space="preserve">      </w:t>
      </w:r>
      <w:r>
        <w:rPr>
          <w:rFonts w:ascii="宋体" w:hAnsi="宋体" w:cs="宋体"/>
          <w:sz w:val="22"/>
        </w:rPr>
        <w:t xml:space="preserve">规格型号：</w:t>
      </w:r>
      <w:r>
        <w:rPr>
          <w:rFonts w:ascii="宋体" w:hAnsi="宋体" w:cs="宋体"/>
          <w:sz w:val="22"/>
          <w:u w:val="single"/>
        </w:rPr>
        <w:t xml:space="preserve">      </w:t>
      </w:r>
      <w:r/>
    </w:p>
    <w:p>
      <w:pPr>
        <w:pStyle w:val="1109"/>
        <w:ind w:firstLine="945"/>
        <w:rPr>
          <w:rFonts w:ascii="宋体" w:hAnsi="宋体" w:eastAsia="宋体" w:cs="宋体"/>
          <w:sz w:val="21"/>
        </w:rPr>
      </w:pPr>
      <w:r>
        <w:rPr>
          <w:rFonts w:hint="eastAsia" w:ascii="宋体" w:hAnsi="宋体" w:eastAsia="宋体" w:cs="宋体"/>
          <w:sz w:val="21"/>
        </w:rPr>
        <w:t xml:space="preserve">注册证号：</w:t>
      </w:r>
      <w:r>
        <w:rPr>
          <w:rFonts w:ascii="宋体" w:hAnsi="宋体" w:cs="宋体"/>
          <w:u w:val="single"/>
        </w:rPr>
        <w:t xml:space="preserve">  </w:t>
      </w:r>
      <w:r>
        <w:rPr>
          <w:rFonts w:hint="eastAsia" w:ascii="宋体" w:hAnsi="宋体" w:cs="宋体"/>
          <w:u w:val="single"/>
        </w:rPr>
        <w:t xml:space="preserve">          </w:t>
      </w:r>
      <w:r>
        <w:rPr>
          <w:rFonts w:hint="eastAsia" w:ascii="宋体" w:hAnsi="宋体" w:eastAsia="宋体" w:cs="宋体"/>
          <w:sz w:val="21"/>
        </w:rPr>
        <w:t xml:space="preserve">生产厂家：</w:t>
      </w:r>
      <w:r>
        <w:rPr>
          <w:rFonts w:ascii="宋体" w:hAnsi="宋体" w:cs="宋体"/>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①</w:t>
      </w:r>
      <w:r>
        <w:rPr>
          <w:rFonts w:ascii="宋体" w:hAnsi="宋体" w:cs="宋体"/>
          <w:sz w:val="22"/>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标的名称：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关键部件：品牌：型号：</w:t>
      </w:r>
      <w:r/>
    </w:p>
    <w:p>
      <w:pPr>
        <w:ind w:firstLine="1273"/>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关键部件：品牌：型号：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关键部件：品牌：型号：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②</w:t>
      </w:r>
      <w:r>
        <w:rPr>
          <w:rFonts w:ascii="宋体" w:hAnsi="宋体" w:cs="宋体"/>
          <w:sz w:val="22"/>
        </w:rPr>
        <w:t xml:space="preserve">涉及车辆采购，请填写是否属于新能源汽车：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是，《政府采购品目分类目录》底级品目名称：数量：金额：</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（4）政府采购组织形式：</w:t>
      </w:r>
      <w:r>
        <w:rPr>
          <w:rFonts w:ascii="Wingdings" w:hAnsi="Wingdings" w:eastAsia="Wingdings" w:cs="Wingdings"/>
          <w:sz w:val="22"/>
        </w:rPr>
        <w:t xml:space="preserve"></w:t>
      </w:r>
      <w:r>
        <w:rPr>
          <w:rFonts w:ascii="宋体" w:hAnsi="宋体" w:cs="宋体"/>
          <w:sz w:val="22"/>
        </w:rPr>
        <w:t xml:space="preserve">政府集中采购  </w:t>
      </w:r>
      <w:r>
        <w:rPr>
          <w:rFonts w:ascii="Wingdings 2" w:hAnsi="Wingdings 2" w:eastAsia="Wingdings 2" w:cs="Wingdings 2"/>
          <w:b/>
          <w:sz w:val="22"/>
        </w:rPr>
        <w:t xml:space="preserve"></w:t>
      </w:r>
      <w:r>
        <w:rPr>
          <w:rFonts w:ascii="宋体" w:hAnsi="宋体" w:cs="宋体"/>
          <w:sz w:val="22"/>
        </w:rPr>
        <w:t xml:space="preserve">部门集中采购  </w:t>
      </w:r>
      <w:r>
        <w:rPr>
          <w:rFonts w:ascii="Wingdings" w:hAnsi="Wingdings" w:eastAsia="Wingdings" w:cs="Wingdings"/>
          <w:sz w:val="22"/>
        </w:rPr>
        <w:t xml:space="preserve"></w:t>
      </w:r>
      <w:r>
        <w:rPr>
          <w:rFonts w:ascii="宋体" w:hAnsi="宋体" w:cs="宋体"/>
          <w:sz w:val="22"/>
        </w:rPr>
        <w:t xml:space="preserve">分散采购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（5）政府采购方式：</w:t>
      </w:r>
      <w:r>
        <w:rPr>
          <w:rFonts w:ascii="Wingdings" w:hAnsi="Wingdings" w:eastAsia="Wingdings" w:cs="Wingdings"/>
          <w:sz w:val="22"/>
        </w:rPr>
        <w:t xml:space="preserve"></w:t>
      </w:r>
      <w:r>
        <w:rPr>
          <w:rFonts w:ascii="宋体" w:hAnsi="宋体" w:cs="宋体"/>
          <w:sz w:val="22"/>
        </w:rPr>
        <w:t xml:space="preserve">公开招标  </w:t>
      </w:r>
      <w:r>
        <w:rPr>
          <w:rFonts w:ascii="Wingdings" w:hAnsi="Wingdings" w:eastAsia="Wingdings" w:cs="Wingdings"/>
          <w:sz w:val="22"/>
        </w:rPr>
        <w:t xml:space="preserve"></w:t>
      </w:r>
      <w:r>
        <w:rPr>
          <w:rFonts w:ascii="宋体" w:hAnsi="宋体" w:cs="宋体"/>
          <w:sz w:val="22"/>
        </w:rPr>
        <w:t xml:space="preserve">邀请招标  </w:t>
      </w:r>
      <w:r>
        <w:rPr>
          <w:rFonts w:ascii="Wingdings" w:hAnsi="Wingdings" w:eastAsia="Wingdings" w:cs="Wingdings"/>
          <w:sz w:val="22"/>
        </w:rPr>
        <w:t xml:space="preserve"></w:t>
      </w:r>
      <w:r>
        <w:rPr>
          <w:rFonts w:ascii="宋体" w:hAnsi="宋体" w:cs="宋体"/>
          <w:sz w:val="22"/>
        </w:rPr>
        <w:t xml:space="preserve">竞争性谈判  </w:t>
      </w:r>
      <w:r>
        <w:rPr>
          <w:rFonts w:ascii="Wingdings" w:hAnsi="Wingdings" w:eastAsia="Wingdings" w:cs="Wingdings"/>
          <w:sz w:val="22"/>
        </w:rPr>
        <w:t xml:space="preserve"></w:t>
      </w:r>
      <w:r>
        <w:rPr>
          <w:rFonts w:ascii="宋体" w:hAnsi="宋体" w:cs="宋体"/>
          <w:sz w:val="22"/>
        </w:rPr>
        <w:t xml:space="preserve">竞争性磋商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询价  </w:t>
      </w:r>
      <w:r>
        <w:rPr>
          <w:rFonts w:ascii="Wingdings" w:hAnsi="Wingdings" w:eastAsia="Wingdings" w:cs="Wingdings"/>
          <w:sz w:val="22"/>
        </w:rPr>
        <w:t xml:space="preserve"></w:t>
      </w:r>
      <w:r>
        <w:rPr>
          <w:rFonts w:ascii="宋体" w:hAnsi="宋体" w:cs="宋体"/>
          <w:sz w:val="22"/>
        </w:rPr>
        <w:t xml:space="preserve">单一来源  </w:t>
      </w:r>
      <w:r>
        <w:rPr>
          <w:rFonts w:ascii="Wingdings" w:hAnsi="Wingdings" w:eastAsia="Wingdings" w:cs="Wingdings"/>
          <w:sz w:val="22"/>
        </w:rPr>
        <w:t xml:space="preserve"></w:t>
      </w:r>
      <w:r>
        <w:rPr>
          <w:rFonts w:ascii="宋体" w:hAnsi="宋体" w:cs="宋体"/>
          <w:sz w:val="22"/>
        </w:rPr>
        <w:t xml:space="preserve">框架协议  </w:t>
      </w:r>
      <w:r>
        <w:rPr>
          <w:rFonts w:ascii="Wingdings" w:hAnsi="Wingdings" w:eastAsia="Wingdings" w:cs="Wingdings"/>
          <w:sz w:val="22"/>
        </w:rPr>
        <w:t xml:space="preserve"></w:t>
      </w:r>
      <w:r>
        <w:rPr>
          <w:rFonts w:ascii="宋体" w:hAnsi="宋体" w:cs="宋体"/>
          <w:sz w:val="22"/>
        </w:rPr>
        <w:t xml:space="preserve">其他：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（注：在框架协议采购的第二阶段，可选择使用该合同文本）</w:t>
      </w:r>
      <w:r/>
    </w:p>
    <w:p>
      <w:pPr>
        <w:ind w:firstLine="21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华文楷体" w:hAnsi="华文楷体" w:eastAsia="华文楷体" w:cs="华文楷体"/>
          <w:sz w:val="22"/>
        </w:rPr>
        <w:t xml:space="preserve">（</w:t>
      </w:r>
      <w:r>
        <w:rPr>
          <w:rFonts w:ascii="宋体" w:hAnsi="宋体" w:cs="宋体"/>
          <w:sz w:val="22"/>
        </w:rPr>
        <w:t xml:space="preserve">6</w:t>
      </w:r>
      <w:r>
        <w:rPr>
          <w:rFonts w:ascii="华文楷体" w:hAnsi="华文楷体" w:eastAsia="华文楷体" w:cs="华文楷体"/>
          <w:sz w:val="22"/>
        </w:rPr>
        <w:t xml:space="preserve">）</w:t>
      </w:r>
      <w:r>
        <w:rPr>
          <w:rFonts w:ascii="宋体" w:hAnsi="宋体" w:cs="宋体"/>
          <w:sz w:val="22"/>
        </w:rPr>
        <w:t xml:space="preserve">中标（成交）采购标的制造商是否为中小企业：</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hint="eastAsia" w:ascii="宋体" w:hAnsi="宋体" w:cs="宋体"/>
          <w:sz w:val="22"/>
        </w:rPr>
        <w:t xml:space="preserve"> </w:t>
      </w:r>
      <w:r>
        <w:rPr>
          <w:rFonts w:ascii="宋体" w:hAnsi="宋体" w:cs="宋体"/>
          <w:sz w:val="22"/>
        </w:rPr>
        <w:t xml:space="preserve">本合同是否为专门面向中小企业的采购合同（中小企业预留合同）：</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rPr>
          <w:rFonts w:hint="eastAsia" w:eastAsiaTheme="minorEastAsia"/>
          <w:sz w:val="22"/>
        </w:rPr>
        <w:t xml:space="preserve">     </w:t>
      </w:r>
      <w:r>
        <w:rPr>
          <w:rFonts w:eastAsia="Times New Roman"/>
          <w:sz w:val="22"/>
        </w:rPr>
        <w:t xml:space="preserve"> </w:t>
      </w:r>
      <w:r>
        <w:rPr>
          <w:rFonts w:ascii="宋体" w:hAnsi="宋体" w:cs="宋体"/>
          <w:sz w:val="22"/>
        </w:rPr>
        <w:t xml:space="preserve">若本项目不专门面向中小企业采购，是否给予小微企业评审优惠：</w:t>
      </w:r>
      <w:r>
        <w:rPr>
          <w:rFonts w:ascii="Wingdings 2" w:hAnsi="Wingdings 2" w:eastAsia="Wingdings 2" w:cs="Wingdings 2"/>
          <w:b/>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rPr>
          <w:rFonts w:hint="eastAsia" w:eastAsiaTheme="minorEastAsia"/>
          <w:sz w:val="22"/>
        </w:rPr>
        <w:t xml:space="preserve">    </w:t>
      </w:r>
      <w:r>
        <w:rPr>
          <w:rFonts w:eastAsia="Times New Roman"/>
          <w:sz w:val="22"/>
        </w:rPr>
        <w:t xml:space="preserve">  </w:t>
      </w:r>
      <w:r>
        <w:rPr>
          <w:rFonts w:ascii="宋体" w:hAnsi="宋体" w:cs="宋体"/>
          <w:sz w:val="22"/>
        </w:rPr>
        <w:t xml:space="preserve">中标（成交）采购标的制造商是否为残疾人福利性单位：</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rPr>
          <w:rFonts w:hint="eastAsia" w:eastAsiaTheme="minorEastAsia"/>
          <w:sz w:val="22"/>
        </w:rPr>
        <w:t xml:space="preserve">     </w:t>
      </w:r>
      <w:r>
        <w:rPr>
          <w:rFonts w:eastAsia="Times New Roman"/>
          <w:sz w:val="22"/>
        </w:rPr>
        <w:t xml:space="preserve"> </w:t>
      </w:r>
      <w:r>
        <w:rPr>
          <w:rFonts w:ascii="宋体" w:hAnsi="宋体" w:cs="宋体"/>
          <w:sz w:val="22"/>
        </w:rPr>
        <w:t xml:space="preserve">中标（成交）采购标的制造商是否为监狱企业：</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（7）合同是否分包：</w:t>
      </w:r>
      <w:r>
        <w:rPr>
          <w:rFonts w:ascii="Wingdings" w:hAnsi="Wingdings" w:eastAsia="Wingdings" w:cs="Wingdings"/>
          <w:sz w:val="22"/>
        </w:rPr>
        <w:t xml:space="preserve"></w:t>
      </w:r>
      <w:r>
        <w:rPr>
          <w:rFonts w:ascii="宋体" w:hAnsi="宋体" w:cs="宋体"/>
          <w:sz w:val="22"/>
        </w:rPr>
        <w:t xml:space="preserve">是   </w:t>
      </w:r>
      <w:r>
        <w:rPr>
          <w:rFonts w:ascii="Wingdings 2" w:hAnsi="Wingdings 2" w:eastAsia="Wingdings 2" w:cs="Wingdings 2"/>
          <w:b/>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分包主要内容：</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分包供应商/制造商名称（如供应商和制造商不同，请分别填写）：</w:t>
      </w:r>
      <w:r>
        <w:rPr>
          <w:rFonts w:ascii="宋体" w:hAnsi="宋体" w:cs="宋体"/>
          <w:sz w:val="22"/>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大型企业  </w:t>
      </w:r>
      <w:r>
        <w:rPr>
          <w:rFonts w:ascii="Wingdings" w:hAnsi="Wingdings" w:eastAsia="Wingdings" w:cs="Wingdings"/>
          <w:sz w:val="22"/>
        </w:rPr>
        <w:t xml:space="preserve"></w:t>
      </w:r>
      <w:r>
        <w:rPr>
          <w:rFonts w:ascii="宋体" w:hAnsi="宋体" w:cs="宋体"/>
          <w:sz w:val="22"/>
        </w:rPr>
        <w:t xml:space="preserve">中型企业  </w:t>
      </w:r>
      <w:r>
        <w:rPr>
          <w:rFonts w:ascii="Wingdings" w:hAnsi="Wingdings" w:eastAsia="Wingdings" w:cs="Wingdings"/>
          <w:sz w:val="22"/>
        </w:rPr>
        <w:t xml:space="preserve"></w:t>
      </w:r>
      <w:r>
        <w:rPr>
          <w:rFonts w:ascii="宋体" w:hAnsi="宋体" w:cs="宋体"/>
          <w:sz w:val="22"/>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残疾人福利性单位</w:t>
      </w:r>
      <w:r>
        <w:rPr>
          <w:rFonts w:ascii="Wingdings" w:hAnsi="Wingdings" w:eastAsia="Wingdings" w:cs="Wingdings"/>
          <w:sz w:val="22"/>
        </w:rPr>
        <w:t xml:space="preserve"></w:t>
      </w:r>
      <w:r>
        <w:rPr>
          <w:rFonts w:ascii="宋体" w:hAnsi="宋体" w:cs="宋体"/>
          <w:sz w:val="22"/>
        </w:rPr>
        <w:t xml:space="preserve">监狱企业</w:t>
      </w:r>
      <w:r>
        <w:rPr>
          <w:rFonts w:ascii="Wingdings" w:hAnsi="Wingdings" w:eastAsia="Wingdings" w:cs="Wingdings"/>
          <w:sz w:val="22"/>
        </w:rPr>
        <w:t xml:space="preserve"></w:t>
      </w:r>
      <w:r>
        <w:rPr>
          <w:rFonts w:ascii="宋体" w:hAnsi="宋体" w:cs="宋体"/>
          <w:sz w:val="22"/>
        </w:rPr>
        <w:t xml:space="preserve">其他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（8）中标（成交）供应商是否为外商投资企业：</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420"/>
        <w:spacing w:line="400" w:lineRule="atLeast"/>
        <w:tabs>
          <w:tab w:val="left" w:pos="1340"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hint="eastAsia" w:ascii="宋体" w:hAnsi="宋体" w:cs="宋体"/>
          <w:sz w:val="22"/>
        </w:rPr>
        <w:t xml:space="preserve"> </w:t>
      </w:r>
      <w:r>
        <w:rPr>
          <w:rFonts w:ascii="宋体" w:hAnsi="宋体" w:cs="宋体"/>
          <w:sz w:val="22"/>
        </w:rPr>
        <w:t xml:space="preserve">外商投资企业类型：</w:t>
      </w:r>
      <w:r>
        <w:rPr>
          <w:rFonts w:ascii="Wingdings" w:hAnsi="Wingdings" w:eastAsia="Wingdings" w:cs="Wingdings"/>
          <w:sz w:val="22"/>
        </w:rPr>
        <w:t xml:space="preserve"></w:t>
      </w:r>
      <w:r>
        <w:rPr>
          <w:rFonts w:ascii="宋体" w:hAnsi="宋体" w:cs="宋体"/>
          <w:sz w:val="22"/>
        </w:rPr>
        <w:t xml:space="preserve">全部由外国投资者投资  </w:t>
      </w:r>
      <w:r>
        <w:rPr>
          <w:rFonts w:ascii="Wingdings" w:hAnsi="Wingdings" w:eastAsia="Wingdings" w:cs="Wingdings"/>
          <w:sz w:val="22"/>
        </w:rPr>
        <w:t xml:space="preserve"></w:t>
      </w:r>
      <w:r>
        <w:rPr>
          <w:rFonts w:ascii="宋体" w:hAnsi="宋体" w:cs="宋体"/>
          <w:sz w:val="22"/>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是，《政府采购品目分类目录》底级品目名称：</w:t>
      </w:r>
      <w:r/>
    </w:p>
    <w:p>
      <w:pPr>
        <w:ind w:firstLine="7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金额：小写：</w:t>
      </w:r>
      <w:r>
        <w:rPr>
          <w:rFonts w:ascii="宋体" w:hAnsi="宋体" w:cs="宋体"/>
          <w:sz w:val="22"/>
          <w:u w:val="single"/>
        </w:rPr>
        <w:t xml:space="preserve">       元</w:t>
      </w:r>
      <w:r>
        <w:rPr>
          <w:rFonts w:ascii="宋体" w:hAnsi="宋体" w:cs="宋体"/>
          <w:sz w:val="22"/>
        </w:rPr>
        <w:t xml:space="preserve">  大写：</w:t>
      </w:r>
      <w:r>
        <w:rPr>
          <w:rFonts w:ascii="宋体" w:hAnsi="宋体" w:cs="宋体"/>
          <w:sz w:val="22"/>
          <w:u w:val="single"/>
        </w:rPr>
        <w:t xml:space="preserve">       圆整  </w:t>
      </w:r>
      <w:r/>
    </w:p>
    <w:p>
      <w:pPr>
        <w:ind w:firstLine="157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国别：</w:t>
      </w:r>
      <w:r/>
    </w:p>
    <w:p>
      <w:pPr>
        <w:ind w:firstLine="157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品牌： 规格型号：</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    （10）是否涉及节能产品：</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是，《节能产品政府采购品目清单》的底级品目名称：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强制采购  </w:t>
      </w:r>
      <w:r>
        <w:rPr>
          <w:rFonts w:ascii="Wingdings" w:hAnsi="Wingdings" w:eastAsia="Wingdings" w:cs="Wingdings"/>
          <w:sz w:val="22"/>
        </w:rPr>
        <w:t xml:space="preserve"></w:t>
      </w:r>
      <w:r>
        <w:rPr>
          <w:rFonts w:ascii="宋体" w:hAnsi="宋体" w:cs="宋体"/>
          <w:sz w:val="22"/>
        </w:rPr>
        <w:t xml:space="preserve">优先采购</w:t>
      </w:r>
      <w:r/>
    </w:p>
    <w:p>
      <w:pPr>
        <w:ind w:firstLine="738"/>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是否涉及环境标志产品：</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是，《环境标志产品政府采购品目清单》的底级品目名称：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强制采购  </w:t>
      </w:r>
      <w:r>
        <w:rPr>
          <w:rFonts w:ascii="Wingdings" w:hAnsi="Wingdings" w:eastAsia="Wingdings" w:cs="Wingdings"/>
          <w:sz w:val="22"/>
        </w:rPr>
        <w:t xml:space="preserve"></w:t>
      </w:r>
      <w:r>
        <w:rPr>
          <w:rFonts w:ascii="宋体" w:hAnsi="宋体" w:cs="宋体"/>
          <w:sz w:val="22"/>
        </w:rPr>
        <w:t xml:space="preserve">优先采购</w:t>
      </w:r>
      <w:r/>
    </w:p>
    <w:p>
      <w:pPr>
        <w:ind w:firstLine="738"/>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ind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是否涉及绿色产品：</w:t>
      </w:r>
      <w:r/>
    </w:p>
    <w:p>
      <w:pPr>
        <w:ind w:firstLine="73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是，绿色产品政府采购相关政策确定的底级品目名称：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强制采购  </w:t>
      </w:r>
      <w:r>
        <w:rPr>
          <w:rFonts w:ascii="Wingdings" w:hAnsi="Wingdings" w:eastAsia="Wingdings" w:cs="Wingdings"/>
          <w:sz w:val="22"/>
        </w:rPr>
        <w:t xml:space="preserve"></w:t>
      </w:r>
      <w:r>
        <w:rPr>
          <w:rFonts w:ascii="宋体" w:hAnsi="宋体" w:cs="宋体"/>
          <w:sz w:val="22"/>
        </w:rPr>
        <w:t xml:space="preserve">优先采购</w:t>
      </w:r>
      <w:r/>
    </w:p>
    <w:p>
      <w:pPr>
        <w:ind w:firstLine="738"/>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    </w:t>
      </w:r>
      <w:r>
        <w:rPr>
          <w:rFonts w:ascii="Wingdings" w:hAnsi="Wingdings" w:eastAsia="Wingdings" w:cs="Wingdings"/>
          <w:sz w:val="22"/>
        </w:rPr>
        <w:t xml:space="preserve"></w:t>
      </w:r>
      <w:r>
        <w:rPr>
          <w:rFonts w:ascii="宋体" w:hAnsi="宋体" w:cs="宋体"/>
          <w:sz w:val="22"/>
        </w:rPr>
        <w:t xml:space="preserve">不涉及</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（1）合同金额小写：</w:t>
      </w:r>
      <w:r>
        <w:rPr>
          <w:rFonts w:ascii="宋体" w:hAnsi="宋体" w:cs="宋体"/>
          <w:sz w:val="22"/>
          <w:u w:val="single"/>
        </w:rPr>
        <w:t xml:space="preserve">          元</w:t>
      </w:r>
      <w:r/>
    </w:p>
    <w:p>
      <w:pPr>
        <w:ind w:firstLine="178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大写：</w:t>
      </w:r>
      <w:r>
        <w:rPr>
          <w:rFonts w:ascii="宋体" w:hAnsi="宋体" w:cs="宋体"/>
          <w:sz w:val="22"/>
          <w:u w:val="single"/>
        </w:rPr>
        <w:t xml:space="preserve">          圆整</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分包金额（如有）小写：</w:t>
      </w:r>
      <w:r>
        <w:rPr>
          <w:rFonts w:ascii="宋体" w:hAnsi="宋体" w:cs="宋体"/>
          <w:sz w:val="22"/>
          <w:u w:val="single"/>
        </w:rPr>
        <w:t xml:space="preserve">无</w:t>
      </w:r>
      <w:r/>
    </w:p>
    <w:p>
      <w:pPr>
        <w:ind w:firstLine="262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大写：</w:t>
      </w:r>
      <w:r>
        <w:rPr>
          <w:rFonts w:ascii="宋体" w:hAnsi="宋体" w:cs="宋体"/>
          <w:sz w:val="22"/>
          <w:u w:val="single"/>
        </w:rPr>
        <w:t xml:space="preserve">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（注：固定单价合同应填写单价和最高限价）</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（2）合同定价方式（采用组合定价方式的，可以勾选多项）：</w:t>
      </w:r>
      <w:r/>
    </w:p>
    <w:p>
      <w:pPr>
        <w:ind w:firstLine="636"/>
        <w:spacing w:line="400" w:lineRule="atLeast"/>
        <w:pBdr>
          <w:top w:val="none" w:color="000000" w:sz="0" w:space="0"/>
          <w:left w:val="none" w:color="000000" w:sz="0" w:space="0"/>
          <w:bottom w:val="none" w:color="000000" w:sz="0" w:space="0"/>
          <w:right w:val="none" w:color="000000" w:sz="0" w:space="0"/>
        </w:pBdr>
      </w:pPr>
      <w:r>
        <w:rPr>
          <w:rFonts w:ascii="Wingdings 2" w:hAnsi="Wingdings 2" w:eastAsia="Wingdings 2" w:cs="Wingdings 2"/>
          <w:b/>
          <w:sz w:val="22"/>
        </w:rPr>
        <w:t xml:space="preserve"></w:t>
      </w:r>
      <w:r>
        <w:rPr>
          <w:rFonts w:ascii="宋体" w:hAnsi="宋体" w:cs="宋体"/>
          <w:sz w:val="22"/>
        </w:rPr>
        <w:t xml:space="preserve">固定总价 </w:t>
      </w:r>
      <w:r>
        <w:rPr>
          <w:rFonts w:ascii="Wingdings" w:hAnsi="Wingdings" w:eastAsia="Wingdings" w:cs="Wingdings"/>
          <w:sz w:val="22"/>
        </w:rPr>
        <w:t xml:space="preserve"></w:t>
      </w:r>
      <w:r>
        <w:rPr>
          <w:rFonts w:ascii="宋体" w:hAnsi="宋体" w:cs="宋体"/>
          <w:sz w:val="22"/>
        </w:rPr>
        <w:t xml:space="preserve">固定单价 </w:t>
      </w:r>
      <w:r>
        <w:rPr>
          <w:rFonts w:ascii="Wingdings" w:hAnsi="Wingdings" w:eastAsia="Wingdings" w:cs="Wingdings"/>
          <w:sz w:val="22"/>
        </w:rPr>
        <w:t xml:space="preserve"></w:t>
      </w:r>
      <w:r>
        <w:rPr>
          <w:rFonts w:ascii="宋体" w:hAnsi="宋体" w:cs="宋体"/>
          <w:sz w:val="22"/>
        </w:rPr>
        <w:t xml:space="preserve">固定费率</w:t>
      </w:r>
      <w:r>
        <w:rPr>
          <w:rFonts w:ascii="Wingdings" w:hAnsi="Wingdings" w:eastAsia="Wingdings" w:cs="Wingdings"/>
          <w:sz w:val="22"/>
        </w:rPr>
        <w:t xml:space="preserve"></w:t>
      </w:r>
      <w:r>
        <w:rPr>
          <w:rFonts w:ascii="宋体" w:hAnsi="宋体" w:cs="宋体"/>
          <w:sz w:val="22"/>
        </w:rPr>
        <w:t xml:space="preserve">成本补偿</w:t>
      </w:r>
      <w:r>
        <w:rPr>
          <w:rFonts w:ascii="Wingdings" w:hAnsi="Wingdings" w:eastAsia="Wingdings" w:cs="Wingdings"/>
          <w:sz w:val="22"/>
        </w:rPr>
        <w:t xml:space="preserve"></w:t>
      </w:r>
      <w:r>
        <w:rPr>
          <w:rFonts w:ascii="宋体" w:hAnsi="宋体" w:cs="宋体"/>
          <w:sz w:val="22"/>
        </w:rPr>
        <w:t xml:space="preserve">绩效激励</w:t>
      </w:r>
      <w:r>
        <w:rPr>
          <w:rFonts w:ascii="Wingdings" w:hAnsi="Wingdings" w:eastAsia="Wingdings" w:cs="Wingdings"/>
          <w:sz w:val="22"/>
        </w:rPr>
        <w:t xml:space="preserve"></w:t>
      </w:r>
      <w:r>
        <w:rPr>
          <w:rFonts w:ascii="宋体" w:hAnsi="宋体" w:cs="宋体"/>
          <w:sz w:val="22"/>
        </w:rPr>
        <w:t xml:space="preserve">其他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全额付款：</w:t>
      </w:r>
      <w:r>
        <w:rPr>
          <w:rFonts w:ascii="宋体" w:hAnsi="宋体" w:cs="宋体"/>
          <w:sz w:val="22"/>
          <w:u w:val="single"/>
        </w:rPr>
        <w:t xml:space="preserve">  无  （应明确一次性支付合同款项的条件）  </w:t>
      </w:r>
      <w:r/>
    </w:p>
    <w:p>
      <w:pPr>
        <w:ind w:firstLine="632"/>
        <w:spacing w:line="400" w:lineRule="atLeast"/>
        <w:rPr>
          <w:rFonts w:ascii="宋体" w:hAnsi="宋体" w:cs="宋体"/>
          <w:sz w:val="22"/>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sz w:val="22"/>
        </w:rPr>
        <w:t xml:space="preserve"></w:t>
      </w:r>
      <w:r>
        <w:rPr>
          <w:rFonts w:ascii="宋体" w:hAnsi="宋体" w:cs="宋体"/>
          <w:sz w:val="22"/>
        </w:rPr>
        <w:t xml:space="preserve">分期付款：</w:t>
      </w:r>
      <w:r>
        <w:rPr>
          <w:rFonts w:hint="eastAsia" w:ascii="宋体" w:hAnsi="宋体" w:cs="宋体"/>
          <w:sz w:val="22"/>
          <w:u w:val="single"/>
        </w:rPr>
        <w:t xml:space="preserve">合同生效后预付合同总价的60%；设备安装调试验收合格，正常使用三个月后未出现任何质量问题和合同约定等问题，且收到供方开具的全额发票后再支付合同总价的30%；设备正常使用无质量和合同约定等问题一年后支付合同总价的10%</w:t>
      </w:r>
      <w:r>
        <w:rPr>
          <w:rFonts w:ascii="宋体" w:hAnsi="宋体" w:cs="宋体"/>
          <w:sz w:val="22"/>
          <w:u w:val="single"/>
        </w:rPr>
        <w:t xml:space="preserve">。 </w:t>
      </w:r>
      <w:r/>
    </w:p>
    <w:p>
      <w:pPr>
        <w:ind w:firstLine="632"/>
        <w:spacing w:line="400" w:lineRule="atLeast"/>
        <w:pBdr>
          <w:top w:val="none" w:color="000000" w:sz="0" w:space="0"/>
          <w:left w:val="none" w:color="000000" w:sz="0" w:space="0"/>
          <w:bottom w:val="none" w:color="000000" w:sz="0" w:space="0"/>
          <w:right w:val="none" w:color="000000" w:sz="0" w:space="0"/>
        </w:pBdr>
      </w:pPr>
      <w:r>
        <w:rPr>
          <w:rFonts w:hint="eastAsia"/>
        </w:rPr>
        <w:t xml:space="preserve">如果中标人为中小企业，按《保障中小企业款项支付条例》（国令第 802号）相关要求执行。</w:t>
      </w:r>
      <w:r/>
    </w:p>
    <w:p>
      <w:pPr>
        <w:ind w:firstLine="63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其中涉及预付款的：</w:t>
      </w:r>
      <w:r>
        <w:rPr>
          <w:rFonts w:ascii="宋体" w:hAnsi="宋体" w:cs="宋体"/>
          <w:sz w:val="22"/>
          <w:u w:val="single"/>
        </w:rPr>
        <w:t xml:space="preserve"> 合同生效后预付合同总价的</w:t>
      </w:r>
      <w:r>
        <w:rPr>
          <w:rFonts w:hint="eastAsia" w:ascii="宋体" w:hAnsi="宋体" w:cs="宋体"/>
          <w:sz w:val="22"/>
          <w:u w:val="single"/>
        </w:rPr>
        <w:t xml:space="preserve">6</w:t>
      </w:r>
      <w:r>
        <w:rPr>
          <w:rFonts w:ascii="宋体" w:hAnsi="宋体" w:cs="宋体"/>
          <w:sz w:val="22"/>
          <w:u w:val="single"/>
        </w:rPr>
        <w:t xml:space="preserve">0%。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成本补偿：</w:t>
      </w:r>
      <w:r>
        <w:rPr>
          <w:rFonts w:ascii="宋体" w:hAnsi="宋体" w:cs="宋体"/>
          <w:sz w:val="22"/>
          <w:u w:val="single"/>
        </w:rPr>
        <w:t xml:space="preserve">   无   （应明确按照成本补偿方式的支付方式和支付条件）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绩效激励：</w:t>
      </w:r>
      <w:r>
        <w:rPr>
          <w:rFonts w:ascii="宋体" w:hAnsi="宋体" w:cs="宋体"/>
          <w:sz w:val="22"/>
          <w:u w:val="single"/>
        </w:rPr>
        <w:t xml:space="preserve">   无   （应明确按照绩效激励方式的支付方式和支付条件）   </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（1）供货期：乙方在合同生效后天</w:t>
      </w:r>
      <w:r>
        <w:rPr>
          <w:rFonts w:ascii="宋体" w:hAnsi="宋体" w:cs="宋体"/>
          <w:sz w:val="22"/>
          <w:u w:val="single"/>
        </w:rPr>
        <w:t xml:space="preserve">     </w:t>
      </w:r>
      <w:r>
        <w:rPr>
          <w:rFonts w:ascii="宋体" w:hAnsi="宋体" w:cs="宋体"/>
          <w:sz w:val="22"/>
        </w:rPr>
        <w:t xml:space="preserve">内，向甲方交付上述设备。</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hint="eastAsia" w:ascii="宋体" w:hAnsi="宋体" w:cs="宋体"/>
          <w:sz w:val="22"/>
        </w:rPr>
        <w:t xml:space="preserve">   </w:t>
      </w:r>
      <w:r>
        <w:rPr>
          <w:rFonts w:ascii="宋体" w:hAnsi="宋体" w:cs="宋体"/>
          <w:sz w:val="22"/>
        </w:rPr>
        <w:t xml:space="preserve">质保期：设备自验收合格之日起免费原厂质保</w:t>
      </w:r>
      <w:r>
        <w:rPr>
          <w:rFonts w:ascii="宋体" w:hAnsi="宋体" w:cs="宋体"/>
          <w:sz w:val="22"/>
          <w:u w:val="single"/>
        </w:rPr>
        <w:t xml:space="preserve">     </w:t>
      </w:r>
      <w:r>
        <w:rPr>
          <w:rFonts w:ascii="宋体" w:hAnsi="宋体" w:cs="宋体"/>
          <w:sz w:val="22"/>
        </w:rPr>
        <w:t xml:space="preserve">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（2）履约地点：</w:t>
      </w:r>
      <w:r>
        <w:rPr>
          <w:rFonts w:ascii="宋体" w:hAnsi="宋体" w:cs="宋体"/>
          <w:sz w:val="22"/>
          <w:u w:val="single"/>
        </w:rPr>
        <w:t xml:space="preserve">无锡市中医医院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（3）履约担保：是否收取履约保证金：</w:t>
      </w:r>
      <w:r>
        <w:rPr>
          <w:rFonts w:ascii="Wingdings 2" w:hAnsi="Wingdings 2" w:eastAsia="Wingdings 2" w:cs="Wingdings 2"/>
          <w:b/>
          <w:sz w:val="22"/>
        </w:rPr>
        <w:t xml:space="preserve"></w:t>
      </w:r>
      <w:r>
        <w:rPr>
          <w:rFonts w:ascii="宋体" w:hAnsi="宋体" w:cs="宋体"/>
          <w:sz w:val="22"/>
        </w:rPr>
        <w:t xml:space="preserve">是</w:t>
      </w:r>
      <w:r>
        <w:rPr>
          <w:rFonts w:hint="eastAsia" w:ascii="宋体" w:hAnsi="宋体" w:cs="宋体"/>
          <w:sz w:val="22"/>
        </w:rPr>
        <w:t xml:space="preserve"> </w:t>
      </w:r>
      <w:r>
        <w:rPr>
          <w:rFonts w:ascii="宋体" w:hAnsi="宋体" w:cs="宋体"/>
          <w:sz w:val="22"/>
        </w:rPr>
        <w:t xml:space="preserve"> </w:t>
      </w:r>
      <w:r>
        <w:rPr>
          <w:rFonts w:ascii="Wingdings" w:hAnsi="Wingdings" w:eastAsia="Wingdings" w:cs="Wingdings"/>
          <w:sz w:val="22"/>
        </w:rPr>
        <w:t xml:space="preserve"></w:t>
      </w:r>
      <w:r>
        <w:rPr>
          <w:rFonts w:ascii="宋体" w:hAnsi="宋体" w:cs="宋体"/>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收取履约保证金形式：</w:t>
      </w:r>
      <w:r>
        <w:rPr>
          <w:rFonts w:hint="eastAsia" w:ascii="宋体" w:hAnsi="宋体" w:cs="宋体"/>
          <w:sz w:val="22"/>
          <w:u w:val="single"/>
        </w:rPr>
        <w:t xml:space="preserve"> 以支票、汇票、本票或者金融机构、担保机构出具的保函等非现金形式。</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收取履约保证金金额：</w:t>
      </w:r>
      <w:r>
        <w:rPr>
          <w:rFonts w:ascii="宋体" w:hAnsi="宋体" w:cs="宋体"/>
          <w:sz w:val="22"/>
          <w:u w:val="single"/>
        </w:rPr>
        <w:t xml:space="preserve"> </w:t>
      </w:r>
      <w:r>
        <w:rPr>
          <w:rFonts w:hint="eastAsia" w:ascii="宋体" w:hAnsi="宋体" w:cs="宋体"/>
          <w:sz w:val="22"/>
          <w:u w:val="single"/>
        </w:rPr>
        <w:t xml:space="preserve">合同金额的10%。</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履约担保期限：</w:t>
      </w:r>
      <w:r>
        <w:rPr>
          <w:rFonts w:hint="eastAsia" w:ascii="宋体" w:hAnsi="宋体" w:cs="宋体"/>
          <w:sz w:val="22"/>
          <w:u w:val="single"/>
        </w:rPr>
        <w:t xml:space="preserve">合同生效后进行缴纳履约保证金，本项目验收合格后退还。</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（4）分期履行要求：</w:t>
      </w:r>
      <w:r>
        <w:rPr>
          <w:rFonts w:ascii="宋体" w:hAnsi="宋体" w:cs="宋体"/>
          <w:sz w:val="22"/>
          <w:u w:val="single"/>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（5）风险处置措施和替代方案：</w:t>
      </w:r>
      <w:r>
        <w:rPr>
          <w:rFonts w:ascii="宋体" w:hAnsi="宋体" w:cs="宋体"/>
          <w:sz w:val="22"/>
          <w:u w:val="single"/>
        </w:rPr>
        <w:t xml:space="preserve">/</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合同验收</w:t>
      </w:r>
      <w:r/>
    </w:p>
    <w:p>
      <w:pPr>
        <w:numPr>
          <w:ilvl w:val="0"/>
          <w:numId w:val="7"/>
        </w:numPr>
        <w:ind w:left="0" w:firstLine="162"/>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验收组织方式：</w:t>
      </w:r>
      <w:r>
        <w:rPr>
          <w:rFonts w:ascii="Wingdings" w:hAnsi="Wingdings" w:eastAsia="Wingdings" w:cs="Wingdings"/>
          <w:sz w:val="22"/>
        </w:rPr>
        <w:t xml:space="preserve"></w:t>
      </w:r>
      <w:r>
        <w:rPr>
          <w:rFonts w:ascii="宋体" w:hAnsi="宋体" w:cs="宋体"/>
          <w:sz w:val="22"/>
        </w:rPr>
        <w:t xml:space="preserve">自行组织  </w:t>
      </w:r>
      <w:r>
        <w:rPr>
          <w:rFonts w:ascii="Wingdings" w:hAnsi="Wingdings" w:eastAsia="Wingdings" w:cs="Wingdings"/>
          <w:sz w:val="22"/>
        </w:rPr>
        <w:t xml:space="preserve"></w:t>
      </w:r>
      <w:r>
        <w:rPr>
          <w:rFonts w:ascii="宋体" w:hAnsi="宋体" w:cs="宋体"/>
          <w:sz w:val="22"/>
        </w:rPr>
        <w:t xml:space="preserve">委托第三方组织</w:t>
      </w:r>
      <w:r/>
    </w:p>
    <w:p>
      <w:pPr>
        <w:ind w:firstLine="851"/>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验收主体：</w:t>
      </w:r>
      <w:r>
        <w:rPr>
          <w:rFonts w:ascii="宋体" w:hAnsi="宋体" w:cs="宋体"/>
          <w:sz w:val="22"/>
          <w:u w:val="single"/>
        </w:rPr>
        <w:t xml:space="preserve">无锡市中医医院</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是否邀请本项目的其他供应商参加验收：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是否邀请专家参加验收：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是否邀请使用部门参加验收：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是否邀请第三方检测机构参加验收：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是否进行抽查检测：</w:t>
      </w:r>
      <w:r>
        <w:rPr>
          <w:rFonts w:ascii="Wingdings" w:hAnsi="Wingdings" w:eastAsia="Wingdings" w:cs="Wingdings"/>
          <w:sz w:val="22"/>
        </w:rPr>
        <w:t xml:space="preserve"></w:t>
      </w:r>
      <w:r>
        <w:rPr>
          <w:rFonts w:ascii="宋体" w:hAnsi="宋体" w:cs="宋体"/>
          <w:sz w:val="22"/>
        </w:rPr>
        <w:t xml:space="preserve">是，抽查比例：</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是否存在破坏性检测：</w:t>
      </w:r>
      <w:r>
        <w:rPr>
          <w:rFonts w:ascii="Wingdings" w:hAnsi="Wingdings" w:eastAsia="Wingdings" w:cs="Wingdings"/>
          <w:sz w:val="22"/>
        </w:rPr>
        <w:t xml:space="preserve"></w:t>
      </w:r>
      <w:r>
        <w:rPr>
          <w:rFonts w:ascii="宋体" w:hAnsi="宋体" w:cs="宋体"/>
          <w:sz w:val="22"/>
        </w:rPr>
        <w:t xml:space="preserve">是，</w:t>
      </w:r>
      <w:r>
        <w:rPr>
          <w:rFonts w:ascii="宋体" w:hAnsi="宋体" w:cs="宋体"/>
          <w:sz w:val="22"/>
          <w:u w:val="single"/>
        </w:rPr>
        <w:t xml:space="preserve">（应明确对被破坏的检测产品的处理方式）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验收组织的其他事项：</w:t>
      </w:r>
      <w:r>
        <w:rPr>
          <w:rFonts w:ascii="宋体" w:hAnsi="宋体" w:cs="宋体"/>
          <w:sz w:val="22"/>
          <w:u w:val="single"/>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（2）履约验收时间：</w:t>
      </w:r>
      <w:r>
        <w:rPr>
          <w:rFonts w:ascii="宋体" w:hAnsi="宋体" w:cs="宋体"/>
          <w:sz w:val="22"/>
          <w:u w:val="single"/>
        </w:rPr>
        <w:t xml:space="preserve">乙方在合同生效后    天内，向甲方交付上述设备。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（3）履约验收方式：</w:t>
      </w:r>
      <w:r>
        <w:rPr>
          <w:rFonts w:ascii="Wingdings 2" w:hAnsi="Wingdings 2" w:eastAsia="Wingdings 2" w:cs="Wingdings 2"/>
          <w:b/>
          <w:sz w:val="22"/>
        </w:rPr>
        <w:t xml:space="preserve"></w:t>
      </w:r>
      <w:r>
        <w:rPr>
          <w:rFonts w:ascii="宋体" w:hAnsi="宋体" w:cs="宋体"/>
          <w:sz w:val="22"/>
        </w:rPr>
        <w:t xml:space="preserve">一次性验收         </w:t>
      </w:r>
      <w:r/>
    </w:p>
    <w:p>
      <w:pPr>
        <w:ind w:firstLine="241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分期/分项验收：</w:t>
      </w:r>
      <w:r>
        <w:rPr>
          <w:rFonts w:ascii="宋体" w:hAnsi="宋体" w:cs="宋体"/>
          <w:sz w:val="22"/>
          <w:u w:val="single"/>
        </w:rPr>
        <w:t xml:space="preserve">（应明确分期/分项验收的工作安排）</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（4）履约验收程序：</w:t>
      </w:r>
      <w:r>
        <w:rPr>
          <w:rFonts w:ascii="宋体" w:hAnsi="宋体" w:cs="宋体"/>
          <w:sz w:val="22"/>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（5）履约验收的内容：</w:t>
      </w:r>
      <w:r>
        <w:rPr>
          <w:rFonts w:ascii="宋体" w:hAnsi="宋体" w:cs="宋体"/>
          <w:sz w:val="22"/>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sz w:val="22"/>
          <w:u w:val="single"/>
          <w:lang w:eastAsia="zh-CN"/>
        </w:rPr>
        <w:t xml:space="preserve">的其他指标</w:t>
      </w:r>
      <w:r>
        <w:rPr>
          <w:rFonts w:ascii="宋体" w:hAnsi="宋体" w:cs="宋体"/>
          <w:sz w:val="22"/>
          <w:u w:val="single"/>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（6）履约验收标准：</w:t>
      </w:r>
      <w:r>
        <w:rPr>
          <w:rFonts w:ascii="宋体" w:hAnsi="宋体" w:cs="宋体"/>
          <w:sz w:val="22"/>
          <w:u w:val="single"/>
        </w:rPr>
        <w:t xml:space="preserve">验收应在甲乙双方共同参加下进行，按照国家技术质量检验标准及行业标准验收。该设备应为原制造商制造的全新产品，整机无污染、无侵权行为、无任何缺陷隐患。同时要求进口产品设备到货日期距其生产日期不超过180个日历日，国产产品设备到货日期距其生产日期不超过90个日历日（生产日期以铭牌或说明书中记载的日期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（7）是否以采购活动中供应商提供的样品作为参考：</w:t>
      </w:r>
      <w:r>
        <w:rPr>
          <w:rFonts w:ascii="Wingdings" w:hAnsi="Wingdings" w:eastAsia="Wingdings" w:cs="Wingdings"/>
          <w:sz w:val="22"/>
        </w:rPr>
        <w:t xml:space="preserve"></w:t>
      </w:r>
      <w:r>
        <w:rPr>
          <w:rFonts w:ascii="宋体" w:hAnsi="宋体" w:cs="宋体"/>
          <w:sz w:val="22"/>
        </w:rPr>
        <w:t xml:space="preserve">是  </w:t>
      </w:r>
      <w:r>
        <w:rPr>
          <w:rFonts w:ascii="Wingdings 2" w:hAnsi="Wingdings 2" w:eastAsia="Wingdings 2" w:cs="Wingdings 2"/>
          <w:b/>
          <w:sz w:val="22"/>
        </w:rPr>
        <w:t xml:space="preserve"></w:t>
      </w:r>
      <w:r>
        <w:rPr>
          <w:rFonts w:ascii="宋体" w:hAnsi="宋体" w:cs="宋体"/>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（8）履约验收其他事项：</w:t>
      </w:r>
      <w:r>
        <w:rPr>
          <w:rFonts w:ascii="宋体" w:hAnsi="宋体" w:cs="宋体"/>
          <w:sz w:val="22"/>
          <w:u w:val="single"/>
        </w:rPr>
        <w:t xml:space="preserve">     </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（4）中标（成交）通知书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（5）投标（响应）文件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（6）采购文件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（7）有关技术文件，图纸</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（8）国家法律、行政法规和规章制度规定或合同约定的作为合同组成部分的其他文件</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本合同自 </w:t>
      </w:r>
      <w:r>
        <w:rPr>
          <w:rFonts w:ascii="宋体" w:hAnsi="宋体" w:cs="宋体"/>
          <w:sz w:val="22"/>
          <w:u w:val="single"/>
        </w:rPr>
        <w:t xml:space="preserve">供需双方代表签字并盖章后</w:t>
      </w:r>
      <w:r>
        <w:rPr>
          <w:rFonts w:ascii="宋体" w:hAnsi="宋体" w:cs="宋体"/>
          <w:sz w:val="22"/>
        </w:rPr>
        <w:t xml:space="preserve">生效。</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本合同一式</w:t>
      </w:r>
      <w:r>
        <w:rPr>
          <w:rFonts w:hint="eastAsia" w:ascii="宋体" w:hAnsi="宋体" w:cs="宋体"/>
          <w:sz w:val="22"/>
          <w:u w:val="single"/>
        </w:rPr>
        <w:t xml:space="preserve"> 四 </w:t>
      </w:r>
      <w:r>
        <w:rPr>
          <w:rFonts w:ascii="宋体" w:hAnsi="宋体" w:cs="宋体"/>
          <w:sz w:val="22"/>
        </w:rPr>
        <w:t xml:space="preserve">份，甲方执</w:t>
      </w:r>
      <w:r>
        <w:rPr>
          <w:rFonts w:hint="eastAsia" w:ascii="宋体" w:hAnsi="宋体" w:cs="宋体"/>
          <w:sz w:val="22"/>
          <w:u w:val="single"/>
        </w:rPr>
        <w:t xml:space="preserve"> 三 </w:t>
      </w:r>
      <w:r>
        <w:rPr>
          <w:rFonts w:ascii="宋体" w:hAnsi="宋体" w:cs="宋体"/>
          <w:sz w:val="22"/>
        </w:rPr>
        <w:t xml:space="preserve">份，乙方执</w:t>
      </w:r>
      <w:r>
        <w:rPr>
          <w:rFonts w:ascii="宋体" w:hAnsi="宋体" w:cs="宋体"/>
          <w:sz w:val="22"/>
          <w:u w:val="single"/>
        </w:rPr>
        <w:t xml:space="preserve">一</w:t>
      </w:r>
      <w:r>
        <w:rPr>
          <w:rFonts w:ascii="宋体" w:hAnsi="宋体" w:cs="宋体"/>
          <w:sz w:val="22"/>
        </w:rPr>
        <w:t xml:space="preserve">份</w:t>
      </w:r>
      <w:r>
        <w:rPr>
          <w:rFonts w:hint="eastAsia" w:ascii="宋体" w:hAnsi="宋体" w:cs="宋体"/>
          <w:sz w:val="22"/>
          <w:lang w:eastAsia="zh-CN"/>
        </w:rPr>
        <w:t xml:space="preserve">，</w:t>
      </w:r>
      <w:r>
        <w:rPr>
          <w:rFonts w:ascii="宋体" w:hAnsi="宋体" w:cs="宋体"/>
          <w:sz w:val="22"/>
        </w:rPr>
        <w:t xml:space="preserve">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合同订立时间：</w:t>
      </w:r>
      <w:r>
        <w:rPr>
          <w:rFonts w:ascii="宋体" w:hAnsi="宋体" w:cs="宋体"/>
          <w:sz w:val="22"/>
          <w:u w:val="single"/>
        </w:rPr>
        <w:t xml:space="preserve">  </w:t>
      </w:r>
      <w:r>
        <w:rPr>
          <w:rFonts w:ascii="宋体" w:hAnsi="宋体" w:cs="宋体"/>
          <w:sz w:val="22"/>
        </w:rPr>
        <w:t xml:space="preserve">年</w:t>
      </w:r>
      <w:r>
        <w:rPr>
          <w:rFonts w:ascii="宋体" w:hAnsi="宋体" w:cs="宋体"/>
          <w:sz w:val="22"/>
          <w:u w:val="single"/>
        </w:rPr>
        <w:t xml:space="preserve">   </w:t>
      </w:r>
      <w:r>
        <w:rPr>
          <w:rFonts w:ascii="宋体" w:hAnsi="宋体" w:cs="宋体"/>
          <w:sz w:val="22"/>
        </w:rPr>
        <w:t xml:space="preserve">月</w:t>
      </w:r>
      <w:r>
        <w:rPr>
          <w:rFonts w:ascii="宋体" w:hAnsi="宋体" w:cs="宋体"/>
          <w:sz w:val="22"/>
          <w:u w:val="single"/>
        </w:rPr>
        <w:t xml:space="preserve">   </w:t>
      </w:r>
      <w:r>
        <w:rPr>
          <w:rFonts w:ascii="宋体" w:hAnsi="宋体" w:cs="宋体"/>
          <w:sz w:val="22"/>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合同订立地点：</w:t>
      </w:r>
      <w:r>
        <w:rPr>
          <w:rFonts w:ascii="宋体" w:hAnsi="宋体" w:cs="宋体"/>
          <w:sz w:val="22"/>
          <w:u w:val="single"/>
        </w:rPr>
        <w:t xml:space="preserve">无锡市中医医院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附件：具体标的及其技术要求和商务要求、联合协议、分包意向协议等。</w:t>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t xml:space="preserve"> </w:t>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pBdr>
          <w:top w:val="none" w:color="000000" w:sz="0" w:space="0"/>
          <w:left w:val="none" w:color="000000" w:sz="0" w:space="0"/>
          <w:bottom w:val="none" w:color="000000" w:sz="0" w:space="0"/>
          <w:right w:val="none" w:color="000000" w:sz="0" w:space="0"/>
        </w:pBdr>
      </w:pPr>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p>
            <w:pPr>
              <w:ind w:firstLine="101"/>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无锡市中南西路</w:t>
            </w:r>
            <w:r>
              <w:rPr>
                <w:rFonts w:eastAsia="Times New Roman"/>
                <w:sz w:val="22"/>
              </w:rPr>
              <w:t xml:space="preserve">8</w:t>
            </w:r>
            <w:r>
              <w:rPr>
                <w:rFonts w:ascii="宋体" w:hAnsi="宋体" w:cs="宋体"/>
                <w:sz w:val="22"/>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注：涉及联合体或其他合同主体的信息应按上表格式加列。</w:t>
            </w:r>
            <w:r/>
          </w:p>
        </w:tc>
      </w:tr>
    </w:tbl>
    <w:p>
      <w:pPr>
        <w:pBdr>
          <w:top w:val="none" w:color="000000" w:sz="0" w:space="0"/>
          <w:left w:val="none" w:color="000000" w:sz="0" w:space="0"/>
          <w:bottom w:val="none" w:color="000000" w:sz="0" w:space="0"/>
          <w:right w:val="none" w:color="000000" w:sz="0" w:space="0"/>
        </w:pBdr>
      </w:pPr>
      <w:r>
        <w:br w:type="page" w:clear="all"/>
      </w:r>
      <w:r/>
    </w:p>
    <w:p>
      <w:pPr>
        <w:jc w:val="center"/>
        <w:spacing w:before="120" w:after="200"/>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第二节 政府采购合同通用条款</w:t>
      </w:r>
      <w:r/>
    </w:p>
    <w:p>
      <w:pPr>
        <w:spacing w:line="400" w:lineRule="atLeast"/>
        <w:tabs>
          <w:tab w:val="left" w:pos="8820" w:leader="none"/>
          <w:tab w:val="left" w:pos="9345" w:leader="none"/>
          <w:tab w:val="left" w:pos="9765" w:leader="none"/>
        </w:tabs>
        <w:pBdr>
          <w:top w:val="none" w:color="000000" w:sz="0" w:space="0"/>
          <w:left w:val="none" w:color="000000" w:sz="0" w:space="0"/>
          <w:bottom w:val="none" w:color="000000" w:sz="0" w:space="0"/>
          <w:right w:val="none" w:color="000000" w:sz="0" w:space="0"/>
        </w:pBdr>
      </w:pPr>
      <w:r>
        <w:rPr>
          <w:rFonts w:ascii="宋体" w:hAnsi="宋体" w:cs="宋体"/>
          <w:b/>
          <w:sz w:val="22"/>
        </w:rPr>
        <w:t xml:space="preserve">1.定义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1.1合同当事人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1.2本合同下列术语应解释为：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sz w:val="22"/>
        </w:rPr>
        <w:t xml:space="preserve">政府采购合同专用条款</w:t>
      </w:r>
      <w:r>
        <w:rPr>
          <w:rFonts w:ascii="宋体" w:hAnsi="宋体" w:cs="宋体"/>
          <w:sz w:val="22"/>
        </w:rPr>
        <w:t xml:space="preserve">】。</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（7）其他术语解释，见【</w:t>
      </w:r>
      <w:r>
        <w:rPr>
          <w:rFonts w:ascii="宋体" w:hAnsi="宋体" w:cs="宋体"/>
          <w:b/>
          <w:sz w:val="22"/>
        </w:rPr>
        <w:t xml:space="preserve">政府采购合同专用条款</w:t>
      </w:r>
      <w:r>
        <w:rPr>
          <w:rFonts w:ascii="宋体" w:hAnsi="宋体" w:cs="宋体"/>
          <w:sz w:val="22"/>
        </w:rPr>
        <w:t xml:space="preserve">】。</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2.1 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3.履行合同的时间、地点和方式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3.1 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4.甲方的权利和义务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4.3甲方有权要求乙方对缺陷部分予以修复，并按合同约定享有货物保修及其他合同约定的权利。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4.4 甲方应当按照合同约定及时对交付的货物进行验收，未在【</w:t>
      </w:r>
      <w:r>
        <w:rPr>
          <w:rFonts w:ascii="宋体" w:hAnsi="宋体" w:cs="宋体"/>
          <w:b/>
          <w:sz w:val="22"/>
        </w:rPr>
        <w:t xml:space="preserve">政府采购合同专用条款</w:t>
      </w:r>
      <w:r>
        <w:rPr>
          <w:rFonts w:ascii="宋体" w:hAnsi="宋体" w:cs="宋体"/>
          <w:sz w:val="22"/>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4.5甲方应当根据合同约定及时向乙方支付合同价款，不得以内部人员变更、履行内部付款流程等为由，拒绝或迟延支付。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4.6国家法律法规规定及【</w:t>
      </w:r>
      <w:r>
        <w:rPr>
          <w:rFonts w:ascii="宋体" w:hAnsi="宋体" w:cs="宋体"/>
          <w:b/>
          <w:sz w:val="22"/>
        </w:rPr>
        <w:t xml:space="preserve">政府采购合同专用条款</w:t>
      </w:r>
      <w:r>
        <w:rPr>
          <w:rFonts w:ascii="宋体" w:hAnsi="宋体" w:cs="宋体"/>
          <w:sz w:val="22"/>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5.乙方的权利和义务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5.1 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5.3乙方有权根据合同约定向甲方收取合同价款。</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5.4国家法律法规规定及【</w:t>
      </w:r>
      <w:r>
        <w:rPr>
          <w:rFonts w:ascii="宋体" w:hAnsi="宋体" w:cs="宋体"/>
          <w:b/>
          <w:sz w:val="22"/>
        </w:rPr>
        <w:t xml:space="preserve">政府采购合同专用条款</w:t>
      </w:r>
      <w:r>
        <w:rPr>
          <w:rFonts w:ascii="宋体" w:hAnsi="宋体" w:cs="宋体"/>
          <w:sz w:val="22"/>
        </w:rPr>
        <w:t xml:space="preserve">】约定应由乙方承担的其他义务和责任。</w:t>
      </w:r>
      <w:r/>
    </w:p>
    <w:p>
      <w:pPr>
        <w:numPr>
          <w:ilvl w:val="0"/>
          <w:numId w:val="9"/>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6.1</w:t>
      </w:r>
      <w:r>
        <w:rPr>
          <w:rFonts w:ascii="宋体" w:hAnsi="宋体" w:cs="宋体"/>
          <w:sz w:val="22"/>
        </w:rPr>
        <w:t xml:space="preserve">甲乙双方应当按照【</w:t>
      </w:r>
      <w:r>
        <w:rPr>
          <w:rFonts w:ascii="宋体" w:hAnsi="宋体" w:cs="宋体"/>
          <w:b/>
          <w:sz w:val="22"/>
        </w:rPr>
        <w:t xml:space="preserve">政府采购合同专用条款</w:t>
      </w:r>
      <w:r>
        <w:rPr>
          <w:rFonts w:ascii="宋体" w:hAnsi="宋体" w:cs="宋体"/>
          <w:sz w:val="22"/>
        </w:rPr>
        <w:t xml:space="preserve">】约定顺序履行合同义务；如果没有先后顺序的，应当同时履行。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7.货物包装、运输、保险和交付要求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7.1 本合同涉及商品包装、快递包装的，除【</w:t>
      </w:r>
      <w:r>
        <w:rPr>
          <w:rFonts w:ascii="宋体" w:hAnsi="宋体" w:cs="宋体"/>
          <w:b/>
          <w:sz w:val="22"/>
        </w:rPr>
        <w:t xml:space="preserve">政府采购合同专用条款</w:t>
      </w:r>
      <w:r>
        <w:rPr>
          <w:rFonts w:ascii="宋体" w:hAnsi="宋体" w:cs="宋体"/>
          <w:sz w:val="22"/>
        </w:rPr>
        <w:t xml:space="preserve">】另有约定外，包装应适应远距离运输、防潮、防震、防锈和防野蛮装卸等要求，确保货物安全无损地运抵【</w:t>
      </w:r>
      <w:r>
        <w:rPr>
          <w:rFonts w:ascii="宋体" w:hAnsi="宋体" w:cs="宋体"/>
          <w:b/>
          <w:sz w:val="22"/>
        </w:rPr>
        <w:t xml:space="preserve">政府采购合同专用条款</w:t>
      </w:r>
      <w:r>
        <w:rPr>
          <w:rFonts w:ascii="宋体" w:hAnsi="宋体" w:cs="宋体"/>
          <w:sz w:val="22"/>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7.2 除【</w:t>
      </w:r>
      <w:r>
        <w:rPr>
          <w:rFonts w:ascii="宋体" w:hAnsi="宋体" w:cs="宋体"/>
          <w:b/>
          <w:sz w:val="22"/>
        </w:rPr>
        <w:t xml:space="preserve">政府采购合同专用条款</w:t>
      </w:r>
      <w:r>
        <w:rPr>
          <w:rFonts w:ascii="宋体" w:hAnsi="宋体" w:cs="宋体"/>
          <w:sz w:val="22"/>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7.3 货物保险要求按【</w:t>
      </w:r>
      <w:r>
        <w:rPr>
          <w:rFonts w:ascii="宋体" w:hAnsi="宋体" w:cs="宋体"/>
          <w:b/>
          <w:sz w:val="22"/>
        </w:rPr>
        <w:t xml:space="preserve">政府采购合同专用条款</w:t>
      </w:r>
      <w:r>
        <w:rPr>
          <w:rFonts w:ascii="宋体" w:hAnsi="宋体" w:cs="宋体"/>
          <w:sz w:val="22"/>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7.5 乙方在运输到达之前应提前通知甲方，并提示货物运输装卸的注意事项，甲方配合乙方做好货物的接收工作。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7.6 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8. 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8.1质量标准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8.2 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sz w:val="22"/>
        </w:rPr>
        <w:t xml:space="preserve">【政府采购合同专用条款】</w:t>
      </w:r>
      <w:r>
        <w:rPr>
          <w:rFonts w:ascii="宋体" w:hAnsi="宋体" w:cs="宋体"/>
          <w:sz w:val="22"/>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（3）乙方收到通知后，应在</w:t>
      </w:r>
      <w:r>
        <w:rPr>
          <w:rFonts w:ascii="宋体" w:hAnsi="宋体" w:cs="宋体"/>
          <w:b/>
          <w:sz w:val="22"/>
        </w:rPr>
        <w:t xml:space="preserve">【政府采购合同专用条款】</w:t>
      </w:r>
      <w:r>
        <w:rPr>
          <w:rFonts w:ascii="宋体" w:hAnsi="宋体" w:cs="宋体"/>
          <w:sz w:val="22"/>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9.权利瑕疵担保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9.1 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9.2 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9.3 如甲方使用上述货物构成对第三人侵权的，则由乙方承担全部责任。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10.知识产权保护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11.保密义务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sz w:val="22"/>
        </w:rPr>
        <w:t xml:space="preserve">【政府采购合同专用条款】</w:t>
      </w:r>
      <w:r>
        <w:rPr>
          <w:rFonts w:ascii="宋体" w:hAnsi="宋体" w:cs="宋体"/>
          <w:sz w:val="22"/>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12.合同价款支付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12.1 合同价款支付按照国库集中支付制度及财政管理相关规定执行。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12.2 对于满足合同约定支付条件的，甲方将资金支付到乙方指定账户，具体合同价款支付时间在【</w:t>
      </w:r>
      <w:r>
        <w:rPr>
          <w:rFonts w:ascii="宋体" w:hAnsi="宋体" w:cs="宋体"/>
          <w:b/>
          <w:sz w:val="22"/>
        </w:rPr>
        <w:t xml:space="preserve">政府采购合同专用条款</w:t>
      </w:r>
      <w:r>
        <w:rPr>
          <w:rFonts w:ascii="宋体" w:hAnsi="宋体" w:cs="宋体"/>
          <w:sz w:val="22"/>
        </w:rPr>
        <w:t xml:space="preserve">】中约定。（具体合同具体约定）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13.履约保证金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13.1 乙方应当以支票、汇票、本票或者金融机构、担保机构出具的保函等非现金形式提交。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13.2 如果乙方出现</w:t>
      </w:r>
      <w:r>
        <w:rPr>
          <w:rFonts w:ascii="宋体" w:hAnsi="宋体" w:cs="宋体"/>
          <w:b/>
          <w:sz w:val="22"/>
        </w:rPr>
        <w:t xml:space="preserve">【政府采购合同专用条款】</w:t>
      </w:r>
      <w:r>
        <w:rPr>
          <w:rFonts w:ascii="宋体" w:hAnsi="宋体" w:cs="宋体"/>
          <w:sz w:val="22"/>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13.3甲方在项目通过验收后按照</w:t>
      </w:r>
      <w:r>
        <w:rPr>
          <w:rFonts w:ascii="宋体" w:hAnsi="宋体" w:cs="宋体"/>
          <w:b/>
          <w:sz w:val="22"/>
        </w:rPr>
        <w:t xml:space="preserve">【政府采购合同专用条款】</w:t>
      </w:r>
      <w:r>
        <w:rPr>
          <w:rFonts w:ascii="宋体" w:hAnsi="宋体" w:cs="宋体"/>
          <w:sz w:val="22"/>
        </w:rPr>
        <w:t xml:space="preserve">规定的时间内将履约保证金退还乙方。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14.售后服务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14.1 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（3）在</w:t>
      </w:r>
      <w:r>
        <w:rPr>
          <w:rFonts w:ascii="宋体" w:hAnsi="宋体" w:cs="宋体"/>
          <w:b/>
          <w:sz w:val="22"/>
        </w:rPr>
        <w:t xml:space="preserve">【政府采购合同专用条款】</w:t>
      </w:r>
      <w:r>
        <w:rPr>
          <w:rFonts w:ascii="宋体" w:hAnsi="宋体" w:cs="宋体"/>
          <w:sz w:val="22"/>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（4）在制造商所在地或指定现场就货物的安装、启动、运营、维护、废弃处置等对甲方操作人员进行培训；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w:t>
      </w:r>
      <w:r>
        <w:rPr>
          <w:rFonts w:ascii="宋体" w:hAnsi="宋体" w:cs="宋体"/>
          <w:b/>
          <w:sz w:val="22"/>
        </w:rPr>
        <w:t xml:space="preserve">【政府采购合同专用条款】</w:t>
      </w:r>
      <w:r>
        <w:rPr>
          <w:rFonts w:ascii="宋体" w:hAnsi="宋体" w:cs="宋体"/>
          <w:sz w:val="22"/>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14.2 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15.违约责任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15.1质量瑕疵的违约责任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乙方提供的产品不符合合同约定的质量标准或存在产品质量缺陷，甲方有权要求乙方根据【</w:t>
      </w:r>
      <w:r>
        <w:rPr>
          <w:rFonts w:ascii="宋体" w:hAnsi="宋体" w:cs="宋体"/>
          <w:b/>
          <w:sz w:val="22"/>
        </w:rPr>
        <w:t xml:space="preserve">政府采购合同专用条款</w:t>
      </w:r>
      <w:r>
        <w:rPr>
          <w:rFonts w:ascii="宋体" w:hAnsi="宋体" w:cs="宋体"/>
          <w:sz w:val="22"/>
        </w:rPr>
        <w:t xml:space="preserve">】要求及时修理、重作、更换、退款退货，并有权要求乙方承担由此给甲方造成的损失。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15.2 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（2）如果乙方没有按照合同规定的时间交货和提供相关服务，甲方有权从货款中扣除误期赔偿费而不影响合同项下的其他补救方法，赔偿费按</w:t>
      </w:r>
      <w:r>
        <w:rPr>
          <w:rFonts w:ascii="宋体" w:hAnsi="宋体" w:cs="宋体"/>
          <w:b/>
          <w:sz w:val="22"/>
        </w:rPr>
        <w:t xml:space="preserve">【政府采购合同专用条款】</w:t>
      </w:r>
      <w:r>
        <w:rPr>
          <w:rFonts w:ascii="宋体" w:hAnsi="宋体" w:cs="宋体"/>
          <w:sz w:val="22"/>
        </w:rPr>
        <w:t xml:space="preserve">规定执行。如果涉及公共利益，且赔偿金额无法弥补公共利益损失，甲方可要求继续履行或者采取其他补救措施。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15.3 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甲方存在迟延支付乙方合同款项的，按</w:t>
      </w:r>
      <w:r>
        <w:rPr>
          <w:rFonts w:ascii="宋体" w:hAnsi="宋体" w:cs="宋体"/>
          <w:b/>
          <w:sz w:val="22"/>
        </w:rPr>
        <w:t xml:space="preserve">【政府采购合同专用条款】</w:t>
      </w:r>
      <w:r>
        <w:rPr>
          <w:rFonts w:ascii="宋体" w:hAnsi="宋体" w:cs="宋体"/>
          <w:sz w:val="22"/>
        </w:rPr>
        <w:t xml:space="preserve">约定执行。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15.4其他违约责任根据项目实际需要按</w:t>
      </w:r>
      <w:r>
        <w:rPr>
          <w:rFonts w:ascii="宋体" w:hAnsi="宋体" w:cs="宋体"/>
          <w:b/>
          <w:sz w:val="22"/>
        </w:rPr>
        <w:t xml:space="preserve">【政府采购合同专用条款】</w:t>
      </w:r>
      <w:r>
        <w:rPr>
          <w:rFonts w:ascii="宋体" w:hAnsi="宋体" w:cs="宋体"/>
          <w:sz w:val="22"/>
        </w:rPr>
        <w:t xml:space="preserve">规定执行。</w:t>
      </w:r>
      <w:r/>
    </w:p>
    <w:p>
      <w:pPr>
        <w:numPr>
          <w:ilvl w:val="0"/>
          <w:numId w:val="10"/>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合同变更、中止与终止</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16.1合同的变更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16.2合同的中止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（1）合同履行过程中因供应商就采购文件、采购过程或结果提起投诉的，甲方认为有必要的，可以中止合同的履行。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（4）甲方不得以行政区划调整、政府换届、机构或者职能调整以及相关责任人更替为由中止合同。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16.3合同的终止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（2）乙方未按合同约定履行，构成根本性违约的，甲方有权终止合同，并追究乙方的违约责任。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16.4 涉及国家利益、社会公共利益的情形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17.合同分包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17.1 乙方不得将合同转包给其他供应商。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18.不可抗力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18.1 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18.2 任何一方对由于不可抗力造成的部分或全部不能履行合同不承担违约责任。但迟延履行后发生不可抗力的，不能免除责任。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19.解决争议的方法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19.2 选择仲裁的，应在</w:t>
      </w:r>
      <w:r>
        <w:rPr>
          <w:rFonts w:ascii="宋体" w:hAnsi="宋体" w:cs="宋体"/>
          <w:b/>
          <w:sz w:val="22"/>
        </w:rPr>
        <w:t xml:space="preserve">【政府采购合同专用条款】</w:t>
      </w:r>
      <w:r>
        <w:rPr>
          <w:rFonts w:ascii="宋体" w:hAnsi="宋体" w:cs="宋体"/>
          <w:sz w:val="22"/>
        </w:rPr>
        <w:t xml:space="preserve">中明确仲裁机构及仲裁地；通过诉讼方式解决的，可以在</w:t>
      </w:r>
      <w:r>
        <w:rPr>
          <w:rFonts w:ascii="宋体" w:hAnsi="宋体" w:cs="宋体"/>
          <w:b/>
          <w:sz w:val="22"/>
        </w:rPr>
        <w:t xml:space="preserve">【政府采购合同专用条款】</w:t>
      </w:r>
      <w:r>
        <w:rPr>
          <w:rFonts w:ascii="宋体" w:hAnsi="宋体" w:cs="宋体"/>
          <w:sz w:val="22"/>
        </w:rPr>
        <w:t xml:space="preserve">中进一步约定选择与争议有实际联系的地点的人民法院管辖，但管辖法院的约定不得违反级别管辖和专属管辖的规定。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20.政府采购政策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20.1 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21.法律适用</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21.1 本合同的订立、生效、解释、履行及与本合同有关的争议解决，均适用法律、行政法规。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21.2 本合同条款与法律、行政法规的强制性规定不一致的，双方当事人应按照法律、行政法规的强制性规定修改本合同的相关条款。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22.通知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22.1本合同任何一方向对方发出的通知、信件、数据电文等，应当发送至本合同第一部分《政府采购合同协议书》所约定的通讯地址、联系人、联系电话或电子邮箱。</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22.3本合同一方给另一方的通知均应采用书面形式，传真或快递送到本合同中规定的对方的地址和办理签收手续。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22.4通知以送达之日或通知书中规定的生效之日起生效，两者中以较迟之日为准。</w:t>
      </w:r>
      <w:r/>
    </w:p>
    <w:p>
      <w:pPr>
        <w:numPr>
          <w:ilvl w:val="0"/>
          <w:numId w:val="11"/>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23.1合同未尽事项见</w:t>
      </w:r>
      <w:r>
        <w:rPr>
          <w:rFonts w:ascii="宋体" w:hAnsi="宋体" w:cs="宋体"/>
          <w:b/>
          <w:sz w:val="22"/>
        </w:rPr>
        <w:t xml:space="preserve">【政府采购合同专用条款】</w:t>
      </w:r>
      <w:r>
        <w:rPr>
          <w:rFonts w:ascii="宋体" w:hAnsi="宋体" w:cs="宋体"/>
          <w:sz w:val="22"/>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23.2 合同附件与合同正文具有同等的法律效力。</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第三节 政府采购合同专用条款</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685"/>
        <w:gridCol w:w="3958"/>
      </w:tblGrid>
      <w:tr>
        <w:trP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该套设备免费开放数字化接口，由乙方配合与医院信息系统相连接并承担相应费用。</w:t>
            </w:r>
            <w:r/>
          </w:p>
          <w:p>
            <w:pPr>
              <w:ind w:firstLine="420"/>
              <w:spacing w:line="259"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在设备到达医院指定地点后，乙方应在</w:t>
            </w:r>
            <w:r>
              <w:rPr>
                <w:rFonts w:hint="eastAsia" w:ascii="宋体" w:hAnsi="宋体" w:cs="宋体"/>
                <w:sz w:val="22"/>
                <w:u w:val="single"/>
              </w:rPr>
              <w:t xml:space="preserve">7</w:t>
            </w:r>
            <w:r>
              <w:rPr>
                <w:rFonts w:hint="eastAsia" w:ascii="宋体" w:hAnsi="宋体" w:cs="宋体"/>
                <w:sz w:val="22"/>
              </w:rPr>
              <w:t xml:space="preserve">天内派原厂技术人员到达现场，提供安装、调试等服务，并协助医院组织验收。如乙方原因造成的安装、调试时间延迟，乙方需按合同总价万分之五/日累计计算向甲方支付违约金。</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乙方负责送货上门至甲方指定地点。</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由乙方购买。</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设备安装、调试结束正常运行一个月后，由双方验收完毕后正式起保。设备整机验收合格后免费原厂</w:t>
            </w:r>
            <w:r>
              <w:rPr>
                <w:rFonts w:hint="eastAsia" w:ascii="宋体" w:hAnsi="宋体" w:cs="宋体"/>
                <w:sz w:val="22"/>
              </w:rPr>
              <w:t xml:space="preserve">质保</w:t>
            </w:r>
            <w:r>
              <w:rPr>
                <w:rFonts w:ascii="宋体" w:hAnsi="宋体" w:cs="宋体"/>
                <w:sz w:val="22"/>
                <w:u w:val="single"/>
              </w:rPr>
              <w:t xml:space="preserve">   年</w:t>
            </w:r>
            <w:r>
              <w:rPr>
                <w:rFonts w:ascii="宋体" w:hAnsi="宋体" w:cs="宋体"/>
                <w:sz w:val="22"/>
              </w:rPr>
              <w:t xml:space="preserve">，免除包括更换配件、人工费、搬运费、安装调试费及系统软件升级等一切费用。</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货物质量缺陷</w:t>
            </w:r>
            <w:r/>
          </w:p>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w:t>
            </w:r>
            <w:r>
              <w:rPr>
                <w:rFonts w:hint="eastAsia" w:ascii="宋体" w:hAnsi="宋体" w:cs="宋体"/>
                <w:sz w:val="22"/>
              </w:rPr>
              <w:t xml:space="preserve">质保</w:t>
            </w:r>
            <w:r>
              <w:rPr>
                <w:rFonts w:ascii="宋体" w:hAnsi="宋体" w:cs="宋体"/>
                <w:sz w:val="22"/>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sz w:val="22"/>
                <w:u w:val="single"/>
              </w:rPr>
              <w:t xml:space="preserve"> 7 </w:t>
            </w:r>
            <w:r>
              <w:rPr>
                <w:rFonts w:ascii="宋体" w:hAnsi="宋体" w:cs="宋体"/>
                <w:sz w:val="22"/>
              </w:rPr>
              <w:t xml:space="preserve">天内负责采用符合合同规定的规格、质量和性能要求的新零件或设备来更换有缺陷的部分或修补缺陷部分，费用由乙方负担。同时相应延长修补或更换件的质量保证期。</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合同生效后预付合同总价的60%；设备安装调试验收合格，正常使用三个月后未出现任何质量问题和合同约定等问题，且收到供方开具的全额发票后再支付合同总价的30%；设备正常使用无质量和合同约定等问题一年后支付合同总价的10%。</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① 由于乙方的原因不能履约的。</w:t>
            </w:r>
            <w:r/>
          </w:p>
          <w:p>
            <w:pPr>
              <w:ind w:firstLine="420"/>
              <w:spacing w:line="259"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② 在履行合同期间发生重大安全事故，给甲方造成不良影响和严重经济损失的。</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hint="eastAsia"/>
              </w:rPr>
              <w:t xml:space="preserve">本项目验收合格后退还。</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w:t>
            </w:r>
            <w:r>
              <w:rPr>
                <w:rFonts w:hint="eastAsia" w:ascii="宋体" w:hAnsi="宋体" w:cs="宋体"/>
                <w:sz w:val="22"/>
              </w:rPr>
              <w:t xml:space="preserve">质保</w:t>
            </w:r>
            <w:r>
              <w:rPr>
                <w:rFonts w:ascii="宋体" w:hAnsi="宋体" w:cs="宋体"/>
                <w:sz w:val="22"/>
              </w:rPr>
              <w:t xml:space="preserve">期内，设备发生故障，乙方应保证维修服务</w:t>
            </w:r>
            <w:r>
              <w:rPr>
                <w:rFonts w:hint="eastAsia" w:ascii="宋体" w:hAnsi="宋体" w:cs="宋体"/>
                <w:sz w:val="22"/>
                <w:u w:val="single"/>
              </w:rPr>
              <w:t xml:space="preserve">   </w:t>
            </w:r>
            <w:r>
              <w:rPr>
                <w:rFonts w:ascii="宋体" w:hAnsi="宋体" w:cs="宋体"/>
                <w:sz w:val="22"/>
              </w:rPr>
              <w:t xml:space="preserve">小时</w:t>
            </w:r>
            <w:r>
              <w:rPr>
                <w:rFonts w:hint="eastAsia" w:ascii="宋体" w:hAnsi="宋体" w:cs="宋体"/>
                <w:sz w:val="22"/>
              </w:rPr>
              <w:t xml:space="preserve">内电话</w:t>
            </w:r>
            <w:r>
              <w:rPr>
                <w:rFonts w:ascii="宋体" w:hAnsi="宋体" w:cs="宋体"/>
                <w:sz w:val="22"/>
              </w:rPr>
              <w:t xml:space="preserve">响应，</w:t>
            </w:r>
            <w:r>
              <w:rPr>
                <w:rFonts w:hint="eastAsia" w:ascii="宋体" w:hAnsi="宋体" w:cs="宋体"/>
                <w:sz w:val="22"/>
                <w:u w:val="single"/>
              </w:rPr>
              <w:t xml:space="preserve">   </w:t>
            </w:r>
            <w:r>
              <w:rPr>
                <w:rFonts w:ascii="宋体" w:hAnsi="宋体" w:cs="宋体"/>
                <w:sz w:val="22"/>
              </w:rPr>
              <w:t xml:space="preserve">小时内维修人员到达现场。如24小时内未处理完毕，需提供相同档次设备予甲方临时使用或采取应急措施解决。在免费</w:t>
            </w:r>
            <w:r>
              <w:rPr>
                <w:rFonts w:hint="eastAsia" w:ascii="宋体" w:hAnsi="宋体" w:cs="宋体"/>
                <w:sz w:val="22"/>
              </w:rPr>
              <w:t xml:space="preserve">质保</w:t>
            </w:r>
            <w:r>
              <w:rPr>
                <w:rFonts w:ascii="宋体" w:hAnsi="宋体" w:cs="宋体"/>
                <w:sz w:val="22"/>
              </w:rPr>
              <w:t xml:space="preserve">期内，所有的维修器件及维修人工费等一切费用都由乙方承担。</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第14.1（</w:t>
            </w:r>
            <w:r>
              <w:rPr>
                <w:rFonts w:hint="eastAsia" w:ascii="宋体" w:hAnsi="宋体" w:cs="宋体"/>
                <w:sz w:val="22"/>
              </w:rPr>
              <w:t xml:space="preserve">5</w:t>
            </w:r>
            <w:r>
              <w:rPr>
                <w:rFonts w:ascii="宋体" w:hAnsi="宋体" w:cs="宋体"/>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① 质保期内，若乙方未能按照合同约定的要求及标准履行免费原厂质保义务，甲方有权要求乙方双倍返还甲方已支付的合同货款。</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②</w:t>
            </w:r>
            <w:r>
              <w:rPr>
                <w:rFonts w:hint="eastAsia" w:ascii="宋体" w:hAnsi="宋体" w:cs="宋体"/>
                <w:sz w:val="22"/>
              </w:rPr>
              <w:t xml:space="preserve">质保</w:t>
            </w:r>
            <w:r>
              <w:rPr>
                <w:rFonts w:ascii="宋体" w:hAnsi="宋体" w:cs="宋体"/>
                <w:sz w:val="22"/>
              </w:rPr>
              <w:t xml:space="preserve">期内正常运行率保证在</w:t>
            </w:r>
            <w:r>
              <w:rPr>
                <w:rFonts w:ascii="宋体" w:hAnsi="宋体" w:cs="宋体"/>
                <w:sz w:val="22"/>
                <w:u w:val="single"/>
              </w:rPr>
              <w:t xml:space="preserve"> 95%</w:t>
            </w:r>
            <w:r>
              <w:rPr>
                <w:rFonts w:ascii="宋体" w:hAnsi="宋体" w:cs="宋体"/>
                <w:sz w:val="22"/>
              </w:rPr>
              <w:t xml:space="preserve">。每年因故障停机不超过15个工作日，一年以275个工作日计算，超过一天，顺延</w:t>
            </w:r>
            <w:r>
              <w:rPr>
                <w:rFonts w:ascii="宋体" w:hAnsi="宋体" w:cs="宋体"/>
                <w:sz w:val="22"/>
                <w:u w:val="single"/>
              </w:rPr>
              <w:t xml:space="preserve">  1  </w:t>
            </w:r>
            <w:r>
              <w:rPr>
                <w:rFonts w:ascii="宋体" w:hAnsi="宋体" w:cs="宋体"/>
                <w:sz w:val="22"/>
              </w:rPr>
              <w:t xml:space="preserve">天，并做合同总价的 </w:t>
            </w:r>
            <w:r>
              <w:rPr>
                <w:rFonts w:ascii="宋体" w:hAnsi="宋体" w:cs="宋体"/>
                <w:sz w:val="22"/>
                <w:u w:val="single"/>
              </w:rPr>
              <w:t xml:space="preserve"> 0.01  %</w:t>
            </w:r>
            <w:r>
              <w:rPr>
                <w:rFonts w:ascii="宋体" w:hAnsi="宋体" w:cs="宋体"/>
                <w:sz w:val="22"/>
              </w:rPr>
              <w:t xml:space="preserve">/天赔偿。</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④</w:t>
            </w:r>
            <w:r>
              <w:rPr>
                <w:rFonts w:hint="eastAsia" w:ascii="宋体" w:hAnsi="宋体" w:cs="宋体"/>
                <w:sz w:val="22"/>
              </w:rPr>
              <w:t xml:space="preserve"> 质保</w:t>
            </w:r>
            <w:r>
              <w:rPr>
                <w:rFonts w:ascii="宋体" w:hAnsi="宋体" w:cs="宋体"/>
                <w:sz w:val="22"/>
              </w:rPr>
              <w:t xml:space="preserve">期满后，乙方负责仪器（设备）的终身维修并应继续提供优惠、优质的服务，报修响应时间</w:t>
            </w:r>
            <w:r>
              <w:rPr>
                <w:rFonts w:ascii="宋体" w:hAnsi="宋体" w:cs="宋体"/>
                <w:sz w:val="22"/>
                <w:u w:val="single"/>
              </w:rPr>
              <w:t xml:space="preserve"> 4</w:t>
            </w:r>
            <w:r>
              <w:rPr>
                <w:rFonts w:ascii="宋体" w:hAnsi="宋体" w:cs="宋体"/>
                <w:sz w:val="22"/>
              </w:rPr>
              <w:t xml:space="preserve">小时</w:t>
            </w:r>
            <w:r>
              <w:rPr>
                <w:rFonts w:hint="eastAsia" w:ascii="宋体" w:hAnsi="宋体" w:cs="宋体"/>
                <w:sz w:val="22"/>
              </w:rPr>
              <w:t xml:space="preserve">内</w:t>
            </w:r>
            <w:r>
              <w:rPr>
                <w:rFonts w:ascii="宋体" w:hAnsi="宋体" w:cs="宋体"/>
                <w:sz w:val="22"/>
              </w:rPr>
              <w:t xml:space="preserve">，到场时间</w:t>
            </w:r>
            <w:r>
              <w:rPr>
                <w:rFonts w:ascii="宋体" w:hAnsi="宋体" w:cs="宋体"/>
                <w:sz w:val="22"/>
                <w:u w:val="single"/>
              </w:rPr>
              <w:t xml:space="preserve"> 24 </w:t>
            </w:r>
            <w:r>
              <w:rPr>
                <w:rFonts w:ascii="宋体" w:hAnsi="宋体" w:cs="宋体"/>
                <w:sz w:val="22"/>
              </w:rPr>
              <w:t xml:space="preserve">小时</w:t>
            </w:r>
            <w:r>
              <w:rPr>
                <w:rFonts w:hint="eastAsia" w:ascii="宋体" w:hAnsi="宋体" w:cs="宋体"/>
                <w:sz w:val="22"/>
              </w:rPr>
              <w:t xml:space="preserve">内</w:t>
            </w:r>
            <w:r>
              <w:rPr>
                <w:rFonts w:ascii="宋体" w:hAnsi="宋体" w:cs="宋体"/>
                <w:sz w:val="22"/>
              </w:rPr>
              <w:t xml:space="preserve">，并储备足够的维修零配件备用。</w:t>
            </w:r>
            <w:r>
              <w:rPr>
                <w:rFonts w:hint="eastAsia" w:ascii="宋体" w:hAnsi="宋体" w:cs="宋体"/>
                <w:sz w:val="22"/>
              </w:rPr>
              <w:t xml:space="preserve">免费质保期后，设备终身维修，维修只收配件费。</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⑤</w:t>
            </w:r>
            <w:r>
              <w:rPr>
                <w:rFonts w:hint="eastAsia" w:ascii="宋体" w:hAnsi="宋体" w:cs="宋体"/>
                <w:sz w:val="22"/>
              </w:rPr>
              <w:t xml:space="preserve">质保</w:t>
            </w:r>
            <w:r>
              <w:rPr>
                <w:rFonts w:ascii="宋体" w:hAnsi="宋体" w:cs="宋体"/>
                <w:sz w:val="22"/>
              </w:rPr>
              <w:t xml:space="preserve">期满后，在设备使用年限内，供方应保证配件、耗材的供应。</w:t>
            </w:r>
            <w:r>
              <w:rPr>
                <w:rFonts w:hint="eastAsia" w:ascii="宋体"/>
                <w:sz w:val="22"/>
              </w:rPr>
              <w:t xml:space="preserve">若因设备升级等原因导致原有配件、耗材不能使用，或原有配件、耗材不再生产，供方应提供设备硬件或软件的升级，确保设备正常使用。</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及时修理、更换、退款退货或者解除合同返还货款等，并有权要求乙方承担由此造成的损失。</w:t>
            </w:r>
            <w:r/>
          </w:p>
        </w:tc>
      </w:tr>
      <w:tr>
        <w:trP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sz w:val="22"/>
                <w:u w:val="single"/>
              </w:rPr>
              <w:t xml:space="preserve">  15  </w:t>
            </w:r>
            <w:r>
              <w:rPr>
                <w:rFonts w:ascii="宋体" w:hAnsi="宋体" w:cs="宋体"/>
                <w:sz w:val="22"/>
              </w:rPr>
              <w:t xml:space="preserve">天，则甲方有权解除本合同并同时要求乙方承担相应损失。</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逾期付款不支付利息。</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因本合同及合同有关事项发生的争议，按下列第</w:t>
            </w:r>
            <w:r>
              <w:rPr>
                <w:rFonts w:ascii="宋体" w:hAnsi="宋体" w:cs="宋体"/>
                <w:sz w:val="22"/>
                <w:u w:val="single"/>
              </w:rPr>
              <w:t xml:space="preserve">（2） </w:t>
            </w:r>
            <w:r>
              <w:rPr>
                <w:rFonts w:ascii="宋体" w:hAnsi="宋体" w:cs="宋体"/>
                <w:sz w:val="22"/>
              </w:rPr>
              <w:t xml:space="preserve">种方式解决：</w:t>
            </w:r>
            <w:r/>
          </w:p>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（1）向</w:t>
            </w:r>
            <w:r>
              <w:rPr>
                <w:rFonts w:ascii="宋体" w:hAnsi="宋体" w:cs="宋体"/>
                <w:sz w:val="22"/>
                <w:u w:val="single"/>
              </w:rPr>
              <w:t xml:space="preserve">/</w:t>
            </w:r>
            <w:r>
              <w:rPr>
                <w:rFonts w:ascii="宋体" w:hAnsi="宋体" w:cs="宋体"/>
                <w:sz w:val="22"/>
              </w:rPr>
              <w:t xml:space="preserve">仲裁委员会申请仲裁，仲裁地点为</w:t>
            </w:r>
            <w:r>
              <w:rPr>
                <w:rFonts w:ascii="宋体" w:hAnsi="宋体" w:cs="宋体"/>
                <w:sz w:val="22"/>
                <w:u w:val="single"/>
              </w:rPr>
              <w:t xml:space="preserve">/</w:t>
            </w:r>
            <w:r>
              <w:rPr>
                <w:rFonts w:ascii="宋体" w:hAnsi="宋体" w:cs="宋体"/>
                <w:sz w:val="22"/>
              </w:rPr>
              <w:t xml:space="preserve">；</w:t>
            </w:r>
            <w:r/>
          </w:p>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（2）向</w:t>
            </w:r>
            <w:r>
              <w:rPr>
                <w:rFonts w:ascii="宋体" w:hAnsi="宋体" w:cs="宋体"/>
                <w:sz w:val="22"/>
                <w:u w:val="single"/>
              </w:rPr>
              <w:t xml:space="preserve">甲方所在地</w:t>
            </w:r>
            <w:r>
              <w:rPr>
                <w:rFonts w:ascii="宋体" w:hAnsi="宋体" w:cs="宋体"/>
                <w:sz w:val="22"/>
              </w:rPr>
              <w:t xml:space="preserve">人民法院起诉。</w:t>
            </w:r>
            <w:r/>
          </w:p>
        </w:tc>
      </w:tr>
      <w:tr>
        <w:trP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第23.1款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双方应本着友好合作精神协商解决，协商结果以书面形式签订补充协议。</w:t>
            </w:r>
            <w:r/>
          </w:p>
        </w:tc>
      </w:tr>
    </w:tbl>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sz w:val="36"/>
          <w:szCs w:val="36"/>
        </w:rPr>
      </w:pPr>
      <w:r>
        <w:rPr>
          <w:rFonts w:ascii="黑体" w:eastAsia="黑体"/>
          <w:bCs/>
          <w:sz w:val="36"/>
          <w:szCs w:val="36"/>
        </w:rPr>
      </w:r>
      <w:r>
        <w:rPr>
          <w:rFonts w:ascii="黑体" w:eastAsia="黑体"/>
          <w:bCs/>
          <w:sz w:val="36"/>
          <w:szCs w:val="36"/>
        </w:rPr>
      </w:r>
      <w:r/>
    </w:p>
    <w:p>
      <w:pPr>
        <w:ind w:firstLine="440"/>
        <w:jc w:val="center"/>
        <w:rPr>
          <w:rFonts w:ascii="黑体" w:eastAsia="黑体"/>
          <w:sz w:val="36"/>
          <w:szCs w:val="36"/>
        </w:rPr>
      </w:pPr>
      <w:r>
        <w:rPr>
          <w:rFonts w:ascii="黑体" w:eastAsia="黑体"/>
          <w:bCs/>
          <w:sz w:val="36"/>
          <w:szCs w:val="36"/>
        </w:rPr>
      </w:r>
      <w:r/>
    </w:p>
    <w:p>
      <w:pPr>
        <w:ind w:firstLine="440"/>
        <w:jc w:val="center"/>
        <w:rPr>
          <w:rFonts w:eastAsia="黑体"/>
          <w:sz w:val="44"/>
          <w:szCs w:val="44"/>
        </w:rPr>
      </w:pPr>
      <w:r>
        <w:rPr>
          <w:rFonts w:hint="eastAsia" w:ascii="黑体" w:eastAsia="黑体"/>
          <w:bCs/>
          <w:sz w:val="36"/>
          <w:szCs w:val="36"/>
        </w:rPr>
        <w:t xml:space="preserve">第</w:t>
      </w:r>
      <w:bookmarkEnd w:id="182"/>
      <w:r>
        <w:rPr>
          <w:rFonts w:hint="eastAsia" w:ascii="黑体" w:eastAsia="黑体"/>
          <w:bCs/>
          <w:sz w:val="36"/>
          <w:szCs w:val="36"/>
        </w:rPr>
        <w:t xml:space="preserve">四章 采购需求</w:t>
      </w:r>
      <w:bookmarkEnd w:id="183"/>
      <w:r/>
      <w:bookmarkEnd w:id="184"/>
      <w:r/>
      <w:bookmarkEnd w:id="185"/>
      <w:r/>
      <w:r/>
    </w:p>
    <w:p>
      <w:pPr>
        <w:ind w:firstLine="600"/>
        <w:jc w:val="left"/>
        <w:spacing w:line="360" w:lineRule="auto"/>
        <w:rPr>
          <w:rFonts w:ascii="黑体" w:hAnsi="黑体" w:eastAsia="黑体"/>
          <w:sz w:val="30"/>
          <w:szCs w:val="30"/>
        </w:rPr>
      </w:pPr>
      <w:r/>
      <w:bookmarkStart w:id="188" w:name="_Toc26554093"/>
      <w:r/>
      <w:bookmarkStart w:id="189" w:name="_Toc49090575"/>
      <w:r>
        <w:rPr>
          <w:rFonts w:hint="eastAsia" w:ascii="黑体" w:hAnsi="黑体" w:eastAsia="黑体"/>
          <w:sz w:val="30"/>
          <w:szCs w:val="30"/>
        </w:rPr>
        <w:t xml:space="preserve">本项目属性：货物类项目</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w:t>
      </w:r>
      <w:r>
        <w:rPr>
          <w:rFonts w:ascii="宋体" w:hAnsi="宋体"/>
          <w:bCs/>
          <w:sz w:val="24"/>
          <w:szCs w:val="24"/>
        </w:rPr>
        <w:t xml:space="preserve">工业</w:t>
      </w:r>
      <w:r>
        <w:rPr>
          <w:rFonts w:hint="eastAsia" w:ascii="宋体" w:hAnsi="宋体"/>
          <w:bCs/>
          <w:sz w:val="24"/>
          <w:szCs w:val="24"/>
        </w:rPr>
        <w:t xml:space="preserve">（制造业）</w:t>
      </w:r>
      <w:r/>
    </w:p>
    <w:p>
      <w:pPr>
        <w:ind w:firstLine="480"/>
        <w:spacing w:line="360" w:lineRule="auto"/>
        <w:rPr>
          <w:rFonts w:ascii="宋体" w:hAnsi="宋体"/>
          <w:bCs/>
          <w:sz w:val="24"/>
          <w:szCs w:val="24"/>
        </w:rPr>
      </w:pPr>
      <w:r>
        <w:rPr>
          <w:rFonts w:hint="eastAsia" w:ascii="宋体" w:hAnsi="宋体"/>
          <w:bCs/>
          <w:sz w:val="24"/>
          <w:szCs w:val="24"/>
        </w:rPr>
        <w:t xml:space="preserve">本项目中的数字胃肠X光机为核心产品。</w:t>
      </w:r>
      <w:r/>
    </w:p>
    <w:p>
      <w:pPr>
        <w:ind w:firstLine="600"/>
        <w:jc w:val="left"/>
        <w:spacing w:line="360" w:lineRule="auto"/>
        <w:rPr>
          <w:rFonts w:ascii="黑体" w:hAnsi="黑体" w:eastAsia="黑体"/>
          <w:sz w:val="30"/>
          <w:szCs w:val="30"/>
          <w:u w:val="single"/>
        </w:rPr>
      </w:pPr>
      <w:r>
        <w:rPr>
          <w:rFonts w:hint="eastAsia" w:ascii="黑体" w:hAnsi="黑体" w:eastAsia="黑体"/>
          <w:sz w:val="30"/>
          <w:szCs w:val="30"/>
          <w:u w:val="single"/>
        </w:rPr>
        <w:t xml:space="preserve">第一部分  项目技术要求</w:t>
      </w:r>
      <w:r/>
    </w:p>
    <w:p>
      <w:pPr>
        <w:ind w:firstLine="420"/>
        <w:jc w:val="left"/>
        <w:spacing w:line="276" w:lineRule="auto"/>
        <w:shd w:val="clear" w:color="auto" w:fill="ffffff"/>
        <w:widowControl/>
        <w:rPr>
          <w:rFonts w:ascii="宋体" w:hAnsi="宋体"/>
          <w:color w:val="ff0000"/>
          <w:sz w:val="24"/>
          <w:szCs w:val="24"/>
          <w:u w:val="single"/>
        </w:rPr>
      </w:pPr>
      <w:r>
        <w:rPr>
          <w:rFonts w:hint="eastAsia" w:ascii="宋体" w:hAnsi="宋体" w:cs="宋体"/>
          <w:sz w:val="24"/>
          <w:szCs w:val="24"/>
          <w:u w:val="single"/>
        </w:rPr>
        <w:t xml:space="preserve">★</w:t>
      </w:r>
      <w:r>
        <w:rPr>
          <w:rFonts w:hint="eastAsia" w:ascii="宋体" w:hAnsi="宋体"/>
          <w:b/>
          <w:bCs/>
          <w:sz w:val="24"/>
          <w:szCs w:val="24"/>
          <w:u w:val="single"/>
        </w:rPr>
        <w:t xml:space="preserve">投标人所投内容必须满足以下要求，不得有负偏离</w:t>
      </w:r>
      <w:r>
        <w:rPr>
          <w:rFonts w:hint="eastAsia" w:ascii="宋体" w:hAnsi="宋体"/>
          <w:sz w:val="24"/>
          <w:szCs w:val="24"/>
          <w:u w:val="single"/>
        </w:rPr>
        <w:t xml:space="preserve">。并如实地在《投标偏离表》中按招标文件“采购需求”中</w:t>
      </w:r>
      <w:r>
        <w:rPr>
          <w:rFonts w:hint="eastAsia" w:ascii="宋体" w:hAnsi="宋体"/>
          <w:b/>
          <w:bCs/>
          <w:sz w:val="24"/>
          <w:szCs w:val="24"/>
          <w:u w:val="single"/>
        </w:rPr>
        <w:t xml:space="preserve">“配置要求”“技术要求”“其他要求”等</w:t>
      </w:r>
      <w:r>
        <w:rPr>
          <w:rFonts w:hint="eastAsia" w:ascii="宋体" w:hAnsi="宋体"/>
          <w:sz w:val="24"/>
          <w:szCs w:val="24"/>
          <w:u w:val="single"/>
        </w:rPr>
        <w:t xml:space="preserve">内容</w:t>
      </w:r>
      <w:r>
        <w:rPr>
          <w:rFonts w:hint="eastAsia" w:ascii="宋体" w:hAnsi="宋体"/>
          <w:b/>
          <w:bCs/>
          <w:sz w:val="24"/>
          <w:szCs w:val="24"/>
          <w:u w:val="single"/>
        </w:rPr>
        <w:t xml:space="preserve">逐条标明</w:t>
      </w:r>
      <w:r>
        <w:rPr>
          <w:rFonts w:hint="eastAsia" w:ascii="宋体" w:hAnsi="宋体"/>
          <w:sz w:val="24"/>
          <w:szCs w:val="24"/>
          <w:u w:val="single"/>
        </w:rPr>
        <w:t xml:space="preserve">满足与否，并对其真实性负责。技术条款</w:t>
      </w:r>
      <w:r>
        <w:rPr>
          <w:rFonts w:hint="eastAsia" w:ascii="宋体" w:hAnsi="宋体"/>
          <w:b/>
          <w:bCs/>
          <w:sz w:val="24"/>
          <w:szCs w:val="24"/>
          <w:u w:val="single"/>
        </w:rPr>
        <w:t xml:space="preserve">必须</w:t>
      </w:r>
      <w:r>
        <w:rPr>
          <w:rFonts w:hint="eastAsia" w:ascii="宋体" w:hAnsi="宋体"/>
          <w:sz w:val="24"/>
          <w:szCs w:val="24"/>
          <w:u w:val="single"/>
        </w:rPr>
        <w:t xml:space="preserve">在投标文件中提供技术支持资料（如产品说明书、彩页、相关检测报告、医疗器械产品技术要求、白皮书、手册、实物照片</w:t>
      </w:r>
      <w:r>
        <w:rPr>
          <w:rFonts w:hint="eastAsia" w:ascii="宋体" w:hAnsi="宋体" w:cs="宋体"/>
          <w:sz w:val="24"/>
          <w:szCs w:val="24"/>
          <w:u w:val="single"/>
        </w:rPr>
        <w:t xml:space="preserve">（须体现所投产品品牌型号）</w:t>
      </w:r>
      <w:r>
        <w:rPr>
          <w:rFonts w:hint="eastAsia" w:ascii="宋体" w:hAnsi="宋体"/>
          <w:sz w:val="24"/>
          <w:szCs w:val="24"/>
          <w:u w:val="single"/>
        </w:rPr>
        <w:t xml:space="preserve">等），未提供技术支持资料或提供的技术支持资料不能佐证偏离表内容的，评审时不予认可。</w:t>
      </w:r>
      <w:r/>
    </w:p>
    <w:p>
      <w:pPr>
        <w:rPr>
          <w:rFonts w:ascii="宋体" w:hAnsi="宋体" w:cs="宋体"/>
          <w:b/>
          <w:bCs/>
          <w:sz w:val="24"/>
          <w:szCs w:val="24"/>
        </w:rPr>
      </w:pPr>
      <w:r>
        <w:rPr>
          <w:rFonts w:hint="eastAsia" w:ascii="宋体" w:hAnsi="宋体" w:cs="宋体"/>
          <w:b/>
          <w:bCs/>
          <w:sz w:val="24"/>
          <w:szCs w:val="24"/>
          <w:u w:val="single"/>
        </w:rPr>
        <w:t xml:space="preserve">★一、配置要求：</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4706"/>
        <w:gridCol w:w="1247"/>
        <w:gridCol w:w="1243"/>
      </w:tblGrid>
      <w:tr>
        <w:trPr>
          <w:jc w:val="center"/>
          <w:trHeight w:val="454"/>
        </w:trPr>
        <w:tc>
          <w:tcPr>
            <w:tcW w:w="86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470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单位</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数字胃肠X光机多功能诊断床</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高压发生器</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球管</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只</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平板探测器</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ascii="宋体" w:hAnsi="宋体" w:cs="宋体"/>
                <w:color w:val="000000"/>
                <w:sz w:val="24"/>
                <w:szCs w:val="24"/>
              </w:rPr>
              <w:t xml:space="preserve">5</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限束器</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ascii="宋体" w:hAnsi="宋体" w:cs="宋体"/>
                <w:color w:val="000000"/>
                <w:sz w:val="24"/>
                <w:szCs w:val="24"/>
              </w:rPr>
              <w:t xml:space="preserve">6</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操作控制台</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ascii="宋体" w:hAnsi="宋体" w:cs="宋体"/>
                <w:color w:val="000000"/>
                <w:sz w:val="24"/>
                <w:szCs w:val="24"/>
              </w:rPr>
              <w:t xml:space="preserve">7</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图像处理工作站</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ascii="宋体" w:hAnsi="宋体" w:cs="宋体"/>
                <w:color w:val="000000"/>
                <w:sz w:val="24"/>
                <w:szCs w:val="24"/>
              </w:rPr>
              <w:t xml:space="preserve">8</w:t>
            </w:r>
            <w:r/>
          </w:p>
        </w:tc>
        <w:tc>
          <w:tcPr>
            <w:tcW w:w="47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显示器</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sz w:val="24"/>
                <w:szCs w:val="24"/>
              </w:rPr>
            </w:pPr>
            <w:r>
              <w:rPr>
                <w:rFonts w:ascii="宋体" w:hAnsi="宋体" w:cs="宋体"/>
                <w:color w:val="000000"/>
                <w:sz w:val="24"/>
                <w:szCs w:val="24"/>
              </w:rPr>
              <w:t xml:space="preserve">9</w:t>
            </w:r>
            <w:r/>
          </w:p>
        </w:tc>
        <w:tc>
          <w:tcPr>
            <w:tcW w:w="4706" w:type="dxa"/>
            <w:vAlign w:val="center"/>
            <w:textDirection w:val="lrTb"/>
            <w:noWrap w:val="false"/>
          </w:tcPr>
          <w:p>
            <w:pPr>
              <w:rPr>
                <w:rFonts w:ascii="宋体" w:hAnsi="宋体" w:cs="宋体"/>
                <w:sz w:val="24"/>
                <w:szCs w:val="24"/>
              </w:rPr>
            </w:pPr>
            <w:r>
              <w:rPr>
                <w:rFonts w:ascii="宋体" w:hAnsi="宋体"/>
                <w:sz w:val="24"/>
                <w:szCs w:val="24"/>
              </w:rPr>
              <w:t xml:space="preserve">对讲系统</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454"/>
        </w:trPr>
        <w:tc>
          <w:tcPr>
            <w:tcW w:w="86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W w:w="4706" w:type="dxa"/>
            <w:vAlign w:val="center"/>
            <w:textDirection w:val="lrTb"/>
            <w:noWrap w:val="false"/>
          </w:tcPr>
          <w:p>
            <w:pPr>
              <w:rPr>
                <w:rFonts w:ascii="宋体" w:hAnsi="宋体"/>
                <w:sz w:val="24"/>
                <w:szCs w:val="24"/>
              </w:rPr>
            </w:pPr>
            <w:r>
              <w:rPr>
                <w:rFonts w:hint="eastAsia" w:ascii="宋体" w:hAnsi="宋体"/>
                <w:sz w:val="24"/>
                <w:szCs w:val="24"/>
              </w:rPr>
              <w:t xml:space="preserve">成人铅防护服</w:t>
            </w:r>
            <w:r/>
          </w:p>
        </w:tc>
        <w:tc>
          <w:tcPr>
            <w:tcW w:w="12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12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r>
      <w:tr>
        <w:trPr>
          <w:jc w:val="center"/>
          <w:trHeight w:val="397"/>
        </w:trPr>
        <w:tc>
          <w:tcPr>
            <w:gridSpan w:val="4"/>
            <w:tcW w:w="8058" w:type="dxa"/>
            <w:vAlign w:val="center"/>
            <w:textDirection w:val="lrTb"/>
            <w:noWrap w:val="false"/>
          </w:tcPr>
          <w:p>
            <w:pPr>
              <w:jc w:val="left"/>
              <w:rPr>
                <w:rFonts w:ascii="宋体" w:hAnsi="宋体" w:cs="宋体"/>
                <w:sz w:val="24"/>
                <w:szCs w:val="24"/>
              </w:rPr>
            </w:pPr>
            <w:r>
              <w:rPr>
                <w:rFonts w:hint="eastAsia" w:ascii="宋体" w:hAnsi="宋体" w:cs="宋体"/>
                <w:b/>
                <w:bCs/>
                <w:color w:val="000000"/>
                <w:sz w:val="24"/>
                <w:szCs w:val="24"/>
              </w:rPr>
              <w:t xml:space="preserve">备注：所配软件为投标机型最新软件版本，主机所有软件及功能模块须全部开放（含选配），需要提供相关承诺并盖章（格式自拟）。请在申请人的资格要求3.1.2中提供整机具备的第三类医疗器械注册证。</w:t>
            </w:r>
            <w:r/>
          </w:p>
        </w:tc>
      </w:tr>
    </w:tbl>
    <w:p>
      <w:pPr>
        <w:rPr>
          <w:rFonts w:ascii="宋体" w:hAnsi="宋体" w:cs="宋体"/>
          <w:b/>
          <w:bCs/>
          <w:sz w:val="24"/>
          <w:szCs w:val="24"/>
          <w:u w:val="single"/>
        </w:rPr>
      </w:pPr>
      <w:r>
        <w:rPr>
          <w:rFonts w:hint="eastAsia" w:ascii="宋体" w:hAnsi="宋体" w:cs="宋体"/>
          <w:b/>
          <w:bCs/>
          <w:sz w:val="24"/>
          <w:szCs w:val="24"/>
          <w:u w:val="single"/>
        </w:rPr>
        <w:t xml:space="preserve">★二、技术要求：</w:t>
      </w:r>
      <w:r>
        <w:rPr>
          <w:u w:val="single"/>
        </w:rPr>
      </w:r>
    </w:p>
    <w:tbl>
      <w:tblPr>
        <w:tblStyle w:val="738"/>
        <w:tblW w:w="0" w:type="auto"/>
        <w:jc w:val="center"/>
        <w:tblLayout w:type="fixed"/>
        <w:tblCellMar>
          <w:left w:w="108" w:type="dxa"/>
          <w:top w:w="0" w:type="dxa"/>
          <w:right w:w="108" w:type="dxa"/>
          <w:bottom w:w="0" w:type="dxa"/>
        </w:tblCellMar>
        <w:tblLook w:val="04A0" w:firstRow="1" w:lastRow="0" w:firstColumn="1" w:lastColumn="0" w:noHBand="0" w:noVBand="1"/>
      </w:tblPr>
      <w:tblGrid>
        <w:gridCol w:w="902"/>
        <w:gridCol w:w="7117"/>
      </w:tblGrid>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spacing w:line="288" w:lineRule="auto"/>
              <w:widowControl/>
              <w:rPr>
                <w:rFonts w:ascii="宋体" w:hAnsi="宋体" w:cs="宋体"/>
                <w:color w:val="000000"/>
                <w:sz w:val="24"/>
              </w:rPr>
            </w:pPr>
            <w:r>
              <w:rPr>
                <w:rFonts w:hint="eastAsia" w:ascii="宋体" w:hAnsi="宋体"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spacing w:line="288" w:lineRule="auto"/>
              <w:widowControl/>
              <w:rPr>
                <w:rFonts w:ascii="宋体" w:hAnsi="宋体" w:cs="宋体"/>
                <w:color w:val="000000"/>
                <w:sz w:val="24"/>
              </w:rPr>
            </w:pPr>
            <w:r>
              <w:rPr>
                <w:rFonts w:hint="eastAsia" w:ascii="宋体" w:hAnsi="宋体" w:cs="宋体"/>
                <w:b/>
                <w:bCs/>
                <w:color w:val="000000"/>
                <w:sz w:val="24"/>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诊断床具备升降功能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采用一体化可倾斜床面遥控检查床，带有消化系统造影专用压迫装置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高压发生器功率≥80kW</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高压发生器频率≥20kHz</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球管热容量≥650kHU</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球管阳极转速≥8500转/分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平板探测器尺寸≥17英寸×17英寸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平板探测器具备可变野功能，可变野数≥4个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rPr>
                <w:rFonts w:ascii="宋体" w:hAnsi="宋体" w:cs="宋体"/>
                <w:sz w:val="24"/>
              </w:rPr>
            </w:pPr>
            <w:r>
              <w:rPr>
                <w:rFonts w:hint="eastAsia" w:ascii="宋体" w:hAnsi="宋体" w:cs="宋体"/>
                <w:sz w:val="24"/>
              </w:rPr>
              <w:t xml:space="preserve">具备实时DSA功能</w:t>
            </w:r>
            <w:r/>
          </w:p>
        </w:tc>
      </w:tr>
    </w:tbl>
    <w:p>
      <w:pPr>
        <w:spacing w:line="360" w:lineRule="auto"/>
        <w:rPr>
          <w:rFonts w:ascii="宋体" w:hAnsi="宋体" w:cs="宋体"/>
          <w:b/>
          <w:bCs/>
          <w:sz w:val="24"/>
          <w:szCs w:val="24"/>
        </w:rPr>
      </w:pPr>
      <w:r/>
      <w:bookmarkStart w:id="190" w:name="_Hlk181177549"/>
      <w:r>
        <w:rPr>
          <w:rFonts w:hint="eastAsia" w:ascii="宋体" w:hAnsi="宋体" w:cs="宋体"/>
          <w:b/>
          <w:bCs/>
          <w:sz w:val="24"/>
          <w:szCs w:val="24"/>
          <w:u w:val="single"/>
        </w:rPr>
        <w:t xml:space="preserve">★</w:t>
      </w:r>
      <w:bookmarkEnd w:id="190"/>
      <w:r>
        <w:rPr>
          <w:rFonts w:hint="eastAsia" w:ascii="宋体" w:hAnsi="宋体" w:cs="宋体"/>
          <w:b/>
          <w:bCs/>
          <w:sz w:val="24"/>
          <w:szCs w:val="24"/>
          <w:u w:val="single"/>
        </w:rPr>
        <w:t xml:space="preserve">三、其他要求：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 (1)原厂免费质保期≥3年（整机质保</w:t>
      </w:r>
      <w:r>
        <w:rPr>
          <w:rFonts w:hint="eastAsia" w:ascii="宋体" w:hAnsi="宋体" w:cs="宋体"/>
          <w:sz w:val="24"/>
          <w:szCs w:val="24"/>
        </w:rPr>
        <w:t xml:space="preserve">）</w:t>
      </w:r>
      <w:r>
        <w:rPr>
          <w:rFonts w:hint="eastAsia" w:ascii="宋体" w:hAnsi="宋体"/>
          <w:bCs/>
          <w:sz w:val="24"/>
          <w:szCs w:val="24"/>
        </w:rPr>
        <w:t xml:space="preserve">。</w:t>
      </w:r>
      <w:r/>
    </w:p>
    <w:p>
      <w:pPr>
        <w:ind w:firstLine="720"/>
        <w:spacing w:line="360" w:lineRule="auto"/>
        <w:rPr>
          <w:rFonts w:ascii="宋体" w:hAnsi="宋体"/>
          <w:bCs/>
          <w:sz w:val="24"/>
          <w:szCs w:val="24"/>
        </w:rPr>
      </w:pPr>
      <w:r>
        <w:rPr>
          <w:rFonts w:hint="eastAsia" w:ascii="宋体" w:hAnsi="宋体"/>
          <w:bCs/>
          <w:sz w:val="24"/>
          <w:szCs w:val="24"/>
        </w:rPr>
        <w:t xml:space="preserve">(2)在保质期内，故障发生后，要求供方在接报后2小时之内响应，12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2.交货时间：合同生效之日起150天内。</w:t>
      </w:r>
      <w:r/>
    </w:p>
    <w:p>
      <w:pPr>
        <w:ind w:firstLine="602"/>
        <w:spacing w:line="360" w:lineRule="auto"/>
        <w:rPr>
          <w:rFonts w:ascii="宋体" w:hAnsi="宋体"/>
          <w:bCs/>
          <w:sz w:val="24"/>
          <w:szCs w:val="24"/>
        </w:rPr>
      </w:pPr>
      <w:r>
        <w:rPr>
          <w:rFonts w:hint="eastAsia" w:ascii="宋体" w:hAnsi="宋体"/>
          <w:bCs/>
          <w:sz w:val="24"/>
          <w:szCs w:val="24"/>
        </w:rPr>
        <w:t xml:space="preserve">3.验收标准：</w:t>
      </w:r>
      <w:r/>
    </w:p>
    <w:p>
      <w:pPr>
        <w:ind w:firstLine="602"/>
        <w:spacing w:line="360" w:lineRule="auto"/>
        <w:rPr>
          <w:rFonts w:ascii="宋体" w:hAnsi="宋体"/>
          <w:bCs/>
          <w:sz w:val="24"/>
          <w:szCs w:val="24"/>
        </w:rPr>
      </w:pPr>
      <w:r>
        <w:rPr>
          <w:rFonts w:hint="eastAsia" w:ascii="宋体" w:hAnsi="宋体"/>
          <w:bCs/>
          <w:sz w:val="24"/>
          <w:szCs w:val="24"/>
        </w:rPr>
        <w:t xml:space="preserve">供方提供的商品必须符合我国最新颁布的与之相关的技术规范与标准，同时必须满足招标书中所列全部规格、型号、具体配置、技术条件及功能要求和供方承诺的其他指标；要求进口产品设备到货日期距其生产日期不超过180个日历日，国产产品设备到货日期距其生产日期不超过90个日历日（生产日期以铭牌或说明书中记载的日期为准）。</w:t>
      </w:r>
      <w:r/>
    </w:p>
    <w:p>
      <w:pPr>
        <w:ind w:firstLine="602"/>
        <w:spacing w:line="360" w:lineRule="auto"/>
        <w:rPr>
          <w:rFonts w:ascii="宋体" w:hAnsi="宋体"/>
          <w:bCs/>
          <w:sz w:val="24"/>
          <w:szCs w:val="24"/>
        </w:rPr>
      </w:pPr>
      <w:r>
        <w:rPr>
          <w:rFonts w:hint="eastAsia" w:ascii="宋体" w:hAnsi="宋体"/>
          <w:bCs/>
          <w:sz w:val="24"/>
          <w:szCs w:val="24"/>
        </w:rPr>
        <w:t xml:space="preserve">本项目采购人不统一组织现场查勘，供应商可根据投标需要自行前往现场查勘</w:t>
      </w:r>
      <w:r>
        <w:rPr>
          <w:rFonts w:hint="eastAsia" w:ascii="宋体" w:hAnsi="宋体"/>
          <w:bCs/>
          <w:sz w:val="24"/>
          <w:szCs w:val="24"/>
          <w:lang w:eastAsia="zh-CN"/>
        </w:rPr>
        <w:t xml:space="preserve">（</w:t>
      </w:r>
      <w:r>
        <w:rPr>
          <w:rFonts w:hint="eastAsia" w:ascii="宋体" w:hAnsi="宋体"/>
          <w:bCs/>
          <w:sz w:val="24"/>
          <w:szCs w:val="24"/>
        </w:rPr>
        <w:t xml:space="preserve">联系人及联系方式</w:t>
      </w:r>
      <w:r>
        <w:rPr>
          <w:rFonts w:hint="eastAsia" w:ascii="宋体" w:hAnsi="宋体"/>
          <w:bCs/>
          <w:sz w:val="24"/>
          <w:szCs w:val="24"/>
          <w:lang w:eastAsia="zh-CN"/>
        </w:rPr>
        <w:t xml:space="preserve">：</w:t>
      </w:r>
      <w:r>
        <w:rPr>
          <w:rFonts w:hint="eastAsia" w:ascii="宋体" w:hAnsi="宋体"/>
          <w:bCs/>
          <w:sz w:val="24"/>
          <w:szCs w:val="24"/>
        </w:rPr>
        <w:t xml:space="preserve">袁工，0510-88859999-73000</w:t>
      </w:r>
      <w:r>
        <w:rPr>
          <w:rFonts w:hint="eastAsia" w:ascii="宋体" w:hAnsi="宋体"/>
          <w:bCs/>
          <w:sz w:val="24"/>
          <w:szCs w:val="24"/>
          <w:lang w:eastAsia="zh-CN"/>
        </w:rPr>
        <w:t xml:space="preserve">）</w:t>
      </w:r>
      <w:r>
        <w:rPr>
          <w:rFonts w:hint="eastAsia" w:ascii="宋体" w:hAnsi="宋体"/>
          <w:bCs/>
          <w:sz w:val="24"/>
          <w:szCs w:val="24"/>
        </w:rPr>
        <w:t xml:space="preserve">，充分了解安装场地的实际条件，查勘产生的费用及安全风险由供应商自行承担。投标报价应包含设备达到运行条件的所有费用，且已充分考虑现场条件对项目实施的影响。验收时设备应达到正常运行标准及国家规定的辐射防护要求，因供应商未进行现场查勘或查勘不充分导致的一切履约风险，均由供应商自行承担。</w:t>
      </w:r>
      <w:r/>
    </w:p>
    <w:p>
      <w:pPr>
        <w:ind w:firstLine="602"/>
        <w:spacing w:line="360" w:lineRule="auto"/>
        <w:rPr>
          <w:rFonts w:ascii="宋体" w:hAnsi="宋体"/>
          <w:bCs/>
          <w:sz w:val="24"/>
          <w:szCs w:val="24"/>
        </w:rPr>
      </w:pPr>
      <w:r>
        <w:rPr>
          <w:rFonts w:hint="eastAsia" w:ascii="宋体" w:hAnsi="宋体"/>
          <w:bCs/>
          <w:sz w:val="24"/>
          <w:szCs w:val="24"/>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ascii="宋体" w:hAnsi="宋体"/>
          <w:bCs/>
          <w:sz w:val="24"/>
          <w:szCs w:val="24"/>
        </w:rPr>
      </w:pPr>
      <w:r>
        <w:rPr>
          <w:rFonts w:hint="eastAsia" w:ascii="宋体" w:hAnsi="宋体"/>
          <w:bCs/>
          <w:sz w:val="24"/>
          <w:szCs w:val="24"/>
        </w:rPr>
        <w:t xml:space="preserve">5.交货条件：</w:t>
      </w:r>
      <w:r/>
    </w:p>
    <w:p>
      <w:pPr>
        <w:ind w:firstLine="602"/>
        <w:spacing w:line="360" w:lineRule="auto"/>
        <w:rPr>
          <w:rFonts w:ascii="宋体" w:hAnsi="宋体"/>
          <w:bCs/>
          <w:sz w:val="24"/>
          <w:szCs w:val="24"/>
        </w:rPr>
      </w:pPr>
      <w:r>
        <w:rPr>
          <w:rFonts w:hint="eastAsia" w:ascii="宋体" w:hAnsi="宋体"/>
          <w:bCs/>
          <w:sz w:val="24"/>
          <w:szCs w:val="24"/>
        </w:rPr>
        <w:t xml:space="preserve">产品交货时，包装完整无破损，还必须提供以下材料：</w:t>
      </w:r>
      <w:r/>
    </w:p>
    <w:p>
      <w:pPr>
        <w:ind w:firstLine="602"/>
        <w:spacing w:line="360" w:lineRule="auto"/>
        <w:rPr>
          <w:rFonts w:ascii="宋体" w:hAnsi="宋体"/>
          <w:bCs/>
          <w:sz w:val="24"/>
          <w:szCs w:val="24"/>
        </w:rPr>
      </w:pPr>
      <w:r>
        <w:rPr>
          <w:rFonts w:hint="eastAsia" w:ascii="宋体" w:hAnsi="宋体"/>
          <w:bCs/>
          <w:sz w:val="24"/>
          <w:szCs w:val="24"/>
        </w:rPr>
        <w:t xml:space="preserve">(1) 装箱单 </w:t>
      </w:r>
      <w:r/>
    </w:p>
    <w:p>
      <w:pPr>
        <w:ind w:firstLine="602"/>
        <w:spacing w:line="360" w:lineRule="auto"/>
        <w:rPr>
          <w:rFonts w:ascii="宋体" w:hAnsi="宋体"/>
          <w:bCs/>
          <w:sz w:val="24"/>
          <w:szCs w:val="24"/>
        </w:rPr>
      </w:pPr>
      <w:r>
        <w:rPr>
          <w:rFonts w:hint="eastAsia" w:ascii="宋体" w:hAnsi="宋体"/>
          <w:bCs/>
          <w:sz w:val="24"/>
          <w:szCs w:val="24"/>
        </w:rPr>
        <w:t xml:space="preserve">(2) 产品质检合格证明</w:t>
      </w:r>
      <w:r/>
    </w:p>
    <w:p>
      <w:pPr>
        <w:ind w:firstLine="602"/>
        <w:spacing w:line="360" w:lineRule="auto"/>
        <w:rPr>
          <w:rFonts w:ascii="宋体" w:hAnsi="宋体"/>
          <w:bCs/>
          <w:sz w:val="24"/>
          <w:szCs w:val="24"/>
        </w:rPr>
      </w:pPr>
      <w:r>
        <w:rPr>
          <w:rFonts w:hint="eastAsia" w:ascii="宋体" w:hAnsi="宋体"/>
          <w:bCs/>
          <w:sz w:val="24"/>
          <w:szCs w:val="24"/>
        </w:rPr>
        <w:t xml:space="preserve">(3) 若为进口产品，供方需要提供进口商品检验检疫证明和报关单</w:t>
      </w:r>
      <w:r/>
    </w:p>
    <w:p>
      <w:pPr>
        <w:ind w:firstLine="602"/>
        <w:spacing w:line="360" w:lineRule="auto"/>
        <w:rPr>
          <w:rFonts w:ascii="宋体" w:hAnsi="宋体"/>
          <w:bCs/>
          <w:sz w:val="24"/>
          <w:szCs w:val="24"/>
        </w:rPr>
      </w:pPr>
      <w:r>
        <w:rPr>
          <w:rFonts w:hint="eastAsia" w:ascii="宋体" w:hAnsi="宋体"/>
          <w:bCs/>
          <w:sz w:val="24"/>
          <w:szCs w:val="24"/>
        </w:rPr>
        <w:t xml:space="preserve">(4) 使用说明书及操作手册（电子版、纸质版同时提供）</w:t>
      </w:r>
      <w:r/>
    </w:p>
    <w:p>
      <w:pPr>
        <w:ind w:firstLine="602"/>
        <w:spacing w:line="360" w:lineRule="auto"/>
        <w:rPr>
          <w:rFonts w:ascii="宋体" w:hAnsi="宋体"/>
          <w:bCs/>
          <w:sz w:val="24"/>
          <w:szCs w:val="24"/>
        </w:rPr>
      </w:pPr>
      <w:r>
        <w:rPr>
          <w:rFonts w:hint="eastAsia" w:ascii="宋体" w:hAnsi="宋体"/>
          <w:bCs/>
          <w:sz w:val="24"/>
          <w:szCs w:val="24"/>
        </w:rPr>
        <w:t xml:space="preserve">(5) 单价10万元以上的设备需提供设备操作、保养的视频资料</w:t>
      </w:r>
      <w:r/>
    </w:p>
    <w:p>
      <w:pPr>
        <w:ind w:firstLine="602"/>
        <w:spacing w:line="360" w:lineRule="auto"/>
        <w:rPr>
          <w:rFonts w:ascii="宋体" w:hAnsi="宋体"/>
          <w:bCs/>
          <w:sz w:val="24"/>
          <w:szCs w:val="24"/>
        </w:rPr>
      </w:pPr>
      <w:r>
        <w:rPr>
          <w:rFonts w:hint="eastAsia" w:ascii="宋体" w:hAnsi="宋体"/>
          <w:bCs/>
          <w:sz w:val="24"/>
          <w:szCs w:val="24"/>
        </w:rPr>
        <w:t xml:space="preserve">6.运输及到货地点：由供方负责办理运输及装卸，直接送至需方指定地点（门诊1楼医学影像科），所有费用由供方承担。 </w:t>
      </w:r>
      <w:r/>
    </w:p>
    <w:p>
      <w:pPr>
        <w:ind w:firstLine="602"/>
        <w:spacing w:line="360" w:lineRule="auto"/>
        <w:rPr>
          <w:rFonts w:ascii="宋体" w:hAnsi="宋体"/>
          <w:bCs/>
          <w:sz w:val="24"/>
          <w:szCs w:val="24"/>
        </w:rPr>
      </w:pPr>
      <w:r>
        <w:rPr>
          <w:rFonts w:hint="eastAsia" w:ascii="宋体" w:hAnsi="宋体"/>
          <w:bCs/>
          <w:sz w:val="24"/>
          <w:szCs w:val="24"/>
        </w:rPr>
        <w:t xml:space="preserve">7.安装、调试及售后服务：供方负责本次采购设备的免费安装、调试</w:t>
      </w:r>
      <w:r>
        <w:rPr>
          <w:rFonts w:hint="eastAsia" w:ascii="宋体" w:hAnsi="宋体"/>
          <w:bCs/>
          <w:sz w:val="24"/>
          <w:szCs w:val="24"/>
          <w:lang w:eastAsia="zh-CN"/>
        </w:rPr>
        <w:t xml:space="preserve">（</w:t>
      </w:r>
      <w:r>
        <w:rPr>
          <w:rFonts w:hint="eastAsia" w:ascii="宋体" w:hAnsi="宋体"/>
          <w:bCs/>
          <w:sz w:val="24"/>
          <w:szCs w:val="24"/>
        </w:rPr>
        <w:t xml:space="preserve">安装、调试过程所需耗品应由供方免费提供</w:t>
      </w:r>
      <w:r>
        <w:rPr>
          <w:rFonts w:hint="eastAsia" w:ascii="宋体" w:hAnsi="宋体"/>
          <w:bCs/>
          <w:sz w:val="24"/>
          <w:szCs w:val="24"/>
          <w:lang w:eastAsia="zh-CN"/>
        </w:rPr>
        <w:t xml:space="preserve">）</w:t>
      </w:r>
      <w:r>
        <w:rPr>
          <w:rFonts w:hint="eastAsia" w:ascii="宋体" w:hAnsi="宋体"/>
          <w:bCs/>
          <w:sz w:val="24"/>
          <w:szCs w:val="24"/>
        </w:rPr>
        <w:t xml:space="preserve">，保证培训人员正常操作该设备的各种功能。供方提供设备操作规范张贴设备上，提供设备操作规范电子档交于医院。</w:t>
      </w:r>
      <w:r/>
    </w:p>
    <w:p>
      <w:pPr>
        <w:ind w:firstLine="602"/>
        <w:spacing w:line="360" w:lineRule="auto"/>
        <w:rPr>
          <w:rFonts w:ascii="宋体" w:hAnsi="宋体"/>
          <w:bCs/>
          <w:sz w:val="24"/>
          <w:szCs w:val="24"/>
        </w:rPr>
      </w:pPr>
      <w:r>
        <w:rPr>
          <w:rFonts w:hint="eastAsia" w:ascii="宋体" w:hAnsi="宋体"/>
          <w:bCs/>
          <w:sz w:val="24"/>
          <w:szCs w:val="24"/>
        </w:rPr>
        <w:t xml:space="preserve">8.付款方式：</w:t>
      </w:r>
      <w:r/>
    </w:p>
    <w:p>
      <w:pPr>
        <w:ind w:firstLine="602"/>
        <w:spacing w:line="360" w:lineRule="auto"/>
        <w:rPr>
          <w:rFonts w:ascii="宋体" w:hAnsi="宋体"/>
          <w:bCs/>
          <w:sz w:val="24"/>
          <w:szCs w:val="24"/>
        </w:rPr>
      </w:pPr>
      <w:r>
        <w:rPr>
          <w:rFonts w:hint="eastAsia" w:ascii="宋体" w:hAnsi="宋体"/>
          <w:bCs/>
          <w:sz w:val="24"/>
          <w:szCs w:val="24"/>
        </w:rPr>
        <w:t xml:space="preserve">合同生效后预付合同总价的60%；设备安装调试验收合格，正常使用三个月后未出现任何质量问题和合同约定等问题，且收到供方开具的全额发票后再支付合同总价的30%；设备正常使用无质量和合同约定等问题一年后支付合同总价的10%。中标单位在合同生效后提供本项目设备合同金额的10%的履约保函（保证金），在设备安装调试验收合格后退还履约保函（保证金）。</w:t>
      </w:r>
      <w:r/>
    </w:p>
    <w:p>
      <w:pPr>
        <w:ind w:firstLine="602"/>
        <w:spacing w:line="360" w:lineRule="auto"/>
        <w:rPr>
          <w:rFonts w:ascii="宋体" w:hAnsi="宋体"/>
          <w:bCs/>
          <w:sz w:val="24"/>
          <w:szCs w:val="24"/>
        </w:rPr>
      </w:pPr>
      <w:r>
        <w:rPr>
          <w:rFonts w:hint="eastAsia" w:ascii="宋体" w:hAnsi="宋体" w:cs="宋体"/>
          <w:sz w:val="24"/>
          <w:szCs w:val="24"/>
        </w:rPr>
        <w:t xml:space="preserve">如果中标人为中小企业，按《保障中小企业款项支付条例》（国令第 802号）相关要求执行。</w:t>
      </w:r>
      <w:r/>
    </w:p>
    <w:p>
      <w:pPr>
        <w:ind w:firstLine="602"/>
        <w:spacing w:line="360" w:lineRule="auto"/>
        <w:rPr>
          <w:rFonts w:ascii="宋体" w:hAnsi="宋体"/>
          <w:bCs/>
          <w:sz w:val="24"/>
          <w:szCs w:val="24"/>
        </w:rPr>
      </w:pPr>
      <w:r>
        <w:rPr>
          <w:rFonts w:hint="eastAsia" w:ascii="宋体" w:hAnsi="宋体"/>
          <w:bCs/>
          <w:sz w:val="24"/>
          <w:szCs w:val="24"/>
        </w:rPr>
        <w:t xml:space="preserve">9.设备随机耗材要求：投标供应商应列明能确保设备正常使用的，所需耗材、易耗品及维修配件的清单及价格</w:t>
      </w:r>
      <w:r>
        <w:rPr>
          <w:rFonts w:hint="eastAsia" w:ascii="宋体" w:hAnsi="宋体" w:cs="宋体"/>
          <w:sz w:val="24"/>
          <w:szCs w:val="24"/>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rPr>
          <w:rFonts w:ascii="宋体" w:hAnsi="宋体"/>
          <w:bCs/>
          <w:sz w:val="24"/>
          <w:szCs w:val="24"/>
        </w:rPr>
      </w:pPr>
      <w:r>
        <w:rPr>
          <w:rFonts w:hint="eastAsia" w:ascii="宋体" w:hAnsi="宋体"/>
          <w:bCs/>
          <w:sz w:val="24"/>
          <w:szCs w:val="24"/>
        </w:rPr>
        <w:t xml:space="preserve">10.具备数字化接口的设备应承诺免费开放该接口，由供应商配合与医院信息系统相连接并承担相应费用（提供承诺书，格式可自拟，须加盖投标人公章）。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12.设备使用年限内，生产厂家应承诺保证配件、耗材的供应；若因设备升级等原因导致配件、耗材价格提高，或已无法正常供应配件、耗材时，医院有权要求生产厂家按折旧后的价格将设备回购。（</w:t>
      </w:r>
      <w:r>
        <w:rPr>
          <w:rFonts w:hint="eastAsia" w:ascii="宋体" w:hAnsi="宋体" w:cs="宋体"/>
          <w:sz w:val="24"/>
          <w:szCs w:val="24"/>
        </w:rPr>
        <w:t xml:space="preserve">提供</w:t>
      </w:r>
      <w:r>
        <w:rPr>
          <w:rFonts w:hint="eastAsia" w:ascii="宋体" w:hAnsi="宋体"/>
          <w:bCs/>
          <w:sz w:val="24"/>
          <w:szCs w:val="24"/>
        </w:rPr>
        <w:t xml:space="preserve">《关于所投设备的配件、耗材供应情况的承诺函》参考格式）。</w:t>
      </w:r>
      <w:r/>
    </w:p>
    <w:p>
      <w:pPr>
        <w:ind w:firstLine="602"/>
        <w:spacing w:line="360" w:lineRule="auto"/>
        <w:rPr>
          <w:rFonts w:ascii="宋体" w:hAnsi="宋体"/>
          <w:bCs/>
          <w:sz w:val="24"/>
          <w:szCs w:val="24"/>
        </w:rPr>
      </w:pPr>
      <w:r>
        <w:rPr>
          <w:rFonts w:hint="eastAsia" w:ascii="宋体" w:hAnsi="宋体"/>
          <w:bCs/>
          <w:sz w:val="24"/>
          <w:szCs w:val="24"/>
        </w:rPr>
        <w:t xml:space="preserve">13.供应商承担设备与医院设备实时监控系统相连的相关费用，达到医院实时监控要求（提供承诺书，格式可自拟，须加盖投标人公章）。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14.</w:t>
      </w:r>
      <w:r>
        <w:rPr>
          <w:rFonts w:hint="eastAsia"/>
        </w:rPr>
        <w:t xml:space="preserve"> </w:t>
      </w:r>
      <w:r>
        <w:rPr>
          <w:rFonts w:hint="eastAsia" w:ascii="宋体" w:hAnsi="宋体"/>
          <w:bCs/>
          <w:sz w:val="24"/>
          <w:szCs w:val="24"/>
        </w:rPr>
        <w:t xml:space="preserve">供应商完成设备初次计量检定/校准并承担相应费用。</w:t>
      </w:r>
      <w:r/>
    </w:p>
    <w:p>
      <w:pPr>
        <w:ind w:firstLine="600"/>
        <w:jc w:val="left"/>
        <w:spacing w:line="360" w:lineRule="auto"/>
        <w:rPr>
          <w:rFonts w:ascii="宋体"/>
          <w:bCs/>
          <w:sz w:val="24"/>
          <w:szCs w:val="24"/>
        </w:rPr>
      </w:pPr>
      <w:r>
        <w:rPr>
          <w:rFonts w:hint="eastAsia" w:ascii="黑体" w:hAnsi="黑体" w:eastAsia="黑体"/>
          <w:sz w:val="30"/>
          <w:szCs w:val="30"/>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本次采购项目拒绝进口产品参与。注：进口产品是指通过中国海关报关验放进入中国境内且产自关境外的产品。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cs="宋体"/>
          <w:sz w:val="24"/>
          <w:szCs w:val="24"/>
          <w:u w:val="single"/>
        </w:rPr>
      </w:pPr>
      <w:r>
        <w:rPr>
          <w:rFonts w:hint="eastAsia" w:ascii="宋体" w:hAnsi="宋体" w:cs="宋体"/>
          <w:sz w:val="24"/>
          <w:szCs w:val="24"/>
          <w:u w:val="single"/>
        </w:rPr>
        <w:t xml:space="preserve">8.本章中标注“★”的条款为本项目的实质性条款，投标人不满足的，将按照无效投标处理。</w:t>
      </w:r>
      <w:r>
        <w:rPr>
          <w:u w:val="single"/>
        </w:rPr>
      </w:r>
    </w:p>
    <w:p>
      <w:pPr>
        <w:ind w:firstLine="600"/>
        <w:jc w:val="left"/>
        <w:spacing w:line="360" w:lineRule="auto"/>
        <w:rPr>
          <w:rFonts w:ascii="黑体" w:hAnsi="黑体" w:eastAsia="黑体"/>
          <w:sz w:val="30"/>
          <w:szCs w:val="30"/>
        </w:rPr>
      </w:pPr>
      <w:r>
        <w:rPr>
          <w:rFonts w:hint="eastAsia" w:ascii="黑体" w:hAnsi="黑体" w:eastAsia="黑体"/>
          <w:sz w:val="30"/>
          <w:szCs w:val="30"/>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bookmarkStart w:id="191" w:name="_Toc120614281"/>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w:t>
      </w:r>
      <w:bookmarkStart w:id="199" w:name="_GoBack"/>
      <w:r>
        <w:rPr>
          <w:rFonts w:hint="eastAsia" w:ascii="宋体" w:hAnsi="宋体"/>
          <w:bCs/>
          <w:sz w:val="24"/>
        </w:rPr>
        <w:t xml:space="preserve">，</w:t>
      </w:r>
      <w:bookmarkEnd w:id="199"/>
      <w:r>
        <w:rPr>
          <w:rFonts w:hint="eastAsia" w:ascii="宋体" w:hAnsi="宋体"/>
          <w:bCs/>
          <w:sz w:val="24"/>
        </w:rPr>
        <w:t xml:space="preserve">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五、中标、成交供应商可采用合同融资形式，中标人可凭政府采购合同办理融资贷款，详见无锡市政府采购网“政采贷”专栏。</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中标、成交供应商可以采用电子履约保函形式，具体操作可登录江苏政府采购网的保险保函模块进行办理，也可通过无锡市政府采购网、“苏采云”系统链接访问（首次使用需注册）。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pStyle w:val="747"/>
        <w:rPr>
          <w:rFonts w:ascii="黑体" w:hAnsi="黑体" w:eastAsia="黑体"/>
          <w:bCs/>
          <w:sz w:val="36"/>
          <w:szCs w:val="36"/>
        </w:rPr>
      </w:pPr>
      <w:r>
        <w:rPr>
          <w:rFonts w:ascii="黑体" w:hAnsi="黑体" w:eastAsia="黑体"/>
          <w:bCs/>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评标方法与评标标准</w:t>
      </w:r>
      <w:r/>
    </w:p>
    <w:p>
      <w:pPr>
        <w:pStyle w:val="1012"/>
        <w:ind w:firstLine="602"/>
        <w:spacing w:before="0" w:after="0" w:line="500" w:lineRule="exact"/>
        <w:rPr>
          <w:rFonts w:cs="Arial"/>
          <w:b/>
          <w:sz w:val="30"/>
          <w:szCs w:val="30"/>
        </w:rPr>
      </w:pPr>
      <w:r>
        <w:rPr>
          <w:rFonts w:hint="eastAsia" w:cs="Arial"/>
          <w:b/>
          <w:sz w:val="30"/>
          <w:szCs w:val="30"/>
        </w:rPr>
        <w:t xml:space="preserve">第一部分  评标方法</w:t>
      </w:r>
      <w:r/>
    </w:p>
    <w:p>
      <w:pPr>
        <w:pStyle w:val="1012"/>
        <w:spacing w:before="0" w:after="0" w:line="500" w:lineRule="exact"/>
        <w:rPr>
          <w:rFonts w:cs="Arial"/>
        </w:rPr>
      </w:pPr>
      <w:r>
        <w:rPr>
          <w:rFonts w:hint="eastAsia" w:cs="Arial"/>
        </w:rPr>
        <w:t xml:space="preserve">投标人通过初审的，方可进入比较与评价程序。</w:t>
      </w:r>
      <w:r/>
    </w:p>
    <w:p>
      <w:pPr>
        <w:pStyle w:val="1012"/>
        <w:spacing w:before="0" w:after="0" w:line="500" w:lineRule="exact"/>
        <w:rPr>
          <w:rFonts w:cs="Arial"/>
        </w:rPr>
      </w:pPr>
      <w:r>
        <w:rPr>
          <w:rFonts w:hint="eastAsia" w:cs="Arial"/>
        </w:rPr>
        <w:t xml:space="preserve">比较与评价采用综合评分法。</w:t>
      </w:r>
      <w:r/>
    </w:p>
    <w:p>
      <w:pPr>
        <w:pStyle w:val="1012"/>
        <w:spacing w:before="0" w:after="0" w:line="500" w:lineRule="exact"/>
        <w:rPr>
          <w:rStyle w:val="785"/>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2"/>
        <w:spacing w:before="0" w:after="0" w:line="500" w:lineRule="exact"/>
        <w:rPr>
          <w:rFonts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2"/>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1012"/>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numPr>
          <w:ilvl w:val="0"/>
          <w:numId w:val="12"/>
        </w:numPr>
        <w:spacing w:line="500" w:lineRule="exact"/>
        <w:rPr>
          <w:rFonts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ind w:firstLine="482"/>
        <w:spacing w:line="360" w:lineRule="auto"/>
        <w:tabs>
          <w:tab w:val="left" w:pos="945" w:leader="none"/>
          <w:tab w:val="left" w:pos="1155" w:leader="none"/>
          <w:tab w:val="left" w:pos="3823" w:leader="none"/>
        </w:tabs>
        <w:rPr>
          <w:rFonts w:ascii="宋体" w:hAnsi="宋体"/>
          <w:b/>
          <w:sz w:val="28"/>
          <w:szCs w:val="28"/>
        </w:rPr>
      </w:pPr>
      <w:r>
        <w:rPr>
          <w:rFonts w:hint="eastAsia"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sz w:val="24"/>
          <w:szCs w:val="24"/>
        </w:rPr>
      </w:pPr>
      <w:r>
        <w:rPr>
          <w:rFonts w:hint="eastAsia" w:ascii="宋体" w:hAnsi="宋体"/>
          <w:b/>
          <w:sz w:val="24"/>
          <w:szCs w:val="24"/>
        </w:rPr>
        <w:t xml:space="preserve">第一部分：商务标部分（80分）</w:t>
      </w:r>
      <w:r>
        <w:rPr>
          <w:rFonts w:hint="eastAsia" w:ascii="宋体" w:hAnsi="宋体"/>
          <w:sz w:val="24"/>
          <w:szCs w:val="24"/>
        </w:rPr>
        <w:t xml:space="preserve">：</w:t>
      </w:r>
      <w:r/>
    </w:p>
    <w:p>
      <w:pPr>
        <w:ind w:firstLine="482"/>
        <w:spacing w:line="440" w:lineRule="exact"/>
        <w:rPr>
          <w:rFonts w:ascii="宋体" w:hAnsi="宋体" w:cs="宋体"/>
          <w:b/>
          <w:bCs/>
          <w:sz w:val="24"/>
          <w:szCs w:val="24"/>
        </w:rPr>
        <w:outlineLvl w:val="0"/>
      </w:pPr>
      <w:r>
        <w:rPr>
          <w:rFonts w:ascii="宋体" w:hAnsi="宋体" w:cs="宋体"/>
          <w:b/>
          <w:bCs/>
          <w:sz w:val="24"/>
          <w:szCs w:val="24"/>
        </w:rPr>
        <w:t xml:space="preserve">1.</w:t>
      </w:r>
      <w:r>
        <w:rPr>
          <w:rFonts w:hint="eastAsia" w:ascii="宋体" w:hAnsi="宋体" w:cs="宋体"/>
          <w:b/>
          <w:bCs/>
          <w:sz w:val="24"/>
          <w:szCs w:val="24"/>
        </w:rPr>
        <w:t xml:space="preserve">价格（40分）</w:t>
      </w:r>
      <w:r/>
    </w:p>
    <w:p>
      <w:pPr>
        <w:ind w:firstLine="480"/>
        <w:jc w:val="left"/>
        <w:spacing w:line="276" w:lineRule="auto"/>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sz w:val="24"/>
        </w:rPr>
      </w:pPr>
      <w:r>
        <w:rPr>
          <w:rFonts w:hint="eastAsia" w:ascii="宋体" w:hAnsi="宋体" w:cs="宋体"/>
          <w:sz w:val="24"/>
        </w:rPr>
        <w:t xml:space="preserve">投标报价得分=（评标基准价/投标报价）×40（保留两位小数）。</w:t>
      </w:r>
      <w:r/>
    </w:p>
    <w:p>
      <w:pPr>
        <w:ind w:firstLine="482"/>
        <w:spacing w:line="440" w:lineRule="exact"/>
        <w:rPr>
          <w:rFonts w:ascii="宋体" w:hAnsi="宋体"/>
          <w:bCs/>
          <w:sz w:val="24"/>
          <w:szCs w:val="24"/>
        </w:rPr>
        <w:outlineLvl w:val="0"/>
      </w:pPr>
      <w:r>
        <w:rPr>
          <w:rFonts w:hint="eastAsia" w:ascii="宋体" w:hAnsi="宋体"/>
          <w:bCs/>
          <w:sz w:val="24"/>
          <w:szCs w:val="24"/>
        </w:rPr>
        <w:t xml:space="preserve">关于价格扣除详见本章第二部分“一、落实政府采购政策的价格调整”。</w:t>
      </w:r>
      <w:r/>
    </w:p>
    <w:p>
      <w:pPr>
        <w:ind w:firstLine="482"/>
        <w:spacing w:line="440" w:lineRule="exact"/>
        <w:rPr>
          <w:rFonts w:ascii="宋体" w:hAnsi="宋体" w:cs="宋体"/>
          <w:b/>
          <w:bCs/>
          <w:sz w:val="24"/>
          <w:szCs w:val="24"/>
        </w:rPr>
        <w:outlineLvl w:val="0"/>
      </w:pPr>
      <w:r>
        <w:rPr>
          <w:rFonts w:hint="eastAsia" w:ascii="宋体" w:hAnsi="宋体" w:cs="宋体"/>
          <w:b/>
          <w:bCs/>
          <w:sz w:val="24"/>
          <w:szCs w:val="24"/>
        </w:rPr>
        <w:t xml:space="preserve">2.产品技术部分（32分）</w:t>
      </w:r>
      <w:r/>
    </w:p>
    <w:p>
      <w:pPr>
        <w:ind w:firstLine="482"/>
        <w:spacing w:line="440" w:lineRule="exact"/>
        <w:outlineLvl w:val="0"/>
      </w:pPr>
      <w:r>
        <w:rPr>
          <w:rFonts w:hint="eastAsia" w:ascii="宋体" w:hAnsi="宋体" w:cs="宋体"/>
          <w:sz w:val="24"/>
          <w:szCs w:val="24"/>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6576"/>
        <w:gridCol w:w="923"/>
      </w:tblGrid>
      <w:tr>
        <w:trPr>
          <w:jc w:val="center"/>
          <w:trHeight w:val="567"/>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W w:w="657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评分参数</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分值</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床面最大承重≥20</w:t>
            </w:r>
            <w:r>
              <w:rPr>
                <w:rFonts w:ascii="宋体" w:hAnsi="宋体" w:cs="宋体"/>
                <w:color w:val="000000"/>
                <w:sz w:val="24"/>
                <w:szCs w:val="24"/>
              </w:rPr>
              <w:t xml:space="preserve">0</w:t>
            </w:r>
            <w:r>
              <w:rPr>
                <w:rFonts w:hint="eastAsia" w:ascii="宋体" w:hAnsi="宋体" w:cs="宋体"/>
                <w:color w:val="000000"/>
                <w:sz w:val="24"/>
                <w:szCs w:val="24"/>
              </w:rPr>
              <w:t xml:space="preserve">k</w:t>
            </w:r>
            <w:r>
              <w:rPr>
                <w:rFonts w:ascii="宋体" w:hAnsi="宋体" w:cs="宋体"/>
                <w:color w:val="000000"/>
                <w:sz w:val="24"/>
                <w:szCs w:val="24"/>
              </w:rPr>
              <w:t xml:space="preserve">g</w:t>
            </w:r>
            <w:r>
              <w:rPr>
                <w:rFonts w:hint="eastAsia" w:ascii="宋体" w:hAnsi="宋体" w:cs="宋体"/>
                <w:color w:val="000000"/>
                <w:sz w:val="24"/>
                <w:szCs w:val="24"/>
              </w:rPr>
              <w:t xml:space="preserve">得1分，≥</w:t>
            </w:r>
            <w:r>
              <w:rPr>
                <w:rFonts w:ascii="宋体" w:hAnsi="宋体" w:cs="宋体"/>
                <w:color w:val="000000"/>
                <w:sz w:val="24"/>
                <w:szCs w:val="24"/>
              </w:rPr>
              <w:t xml:space="preserve">300</w:t>
            </w:r>
            <w:r>
              <w:rPr>
                <w:rFonts w:hint="eastAsia" w:ascii="宋体" w:hAnsi="宋体" w:cs="宋体"/>
                <w:color w:val="000000"/>
                <w:sz w:val="24"/>
                <w:szCs w:val="24"/>
              </w:rPr>
              <w:t xml:space="preserve">k</w:t>
            </w:r>
            <w:r>
              <w:rPr>
                <w:rFonts w:ascii="宋体" w:hAnsi="宋体" w:cs="宋体"/>
                <w:color w:val="000000"/>
                <w:sz w:val="24"/>
                <w:szCs w:val="24"/>
              </w:rPr>
              <w:t xml:space="preserve">g</w:t>
            </w:r>
            <w:r>
              <w:rPr>
                <w:rFonts w:hint="eastAsia" w:ascii="宋体" w:hAnsi="宋体" w:cs="宋体"/>
                <w:color w:val="000000"/>
                <w:sz w:val="24"/>
                <w:szCs w:val="24"/>
              </w:rPr>
              <w:t xml:space="preserve">得2分，其他不得分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床面升降范围≥5</w:t>
            </w:r>
            <w:r>
              <w:rPr>
                <w:rFonts w:ascii="宋体" w:hAnsi="宋体" w:cs="宋体"/>
                <w:color w:val="000000"/>
                <w:sz w:val="24"/>
                <w:szCs w:val="24"/>
              </w:rPr>
              <w:t xml:space="preserve">0cm</w:t>
            </w:r>
            <w:r>
              <w:rPr>
                <w:rFonts w:hint="eastAsia" w:ascii="宋体" w:hAnsi="宋体" w:cs="宋体"/>
                <w:color w:val="000000"/>
                <w:sz w:val="24"/>
                <w:szCs w:val="24"/>
              </w:rPr>
              <w:t xml:space="preserve">得1分，≥</w:t>
            </w:r>
            <w:r>
              <w:rPr>
                <w:rFonts w:ascii="宋体" w:hAnsi="宋体" w:cs="宋体"/>
                <w:color w:val="000000"/>
                <w:sz w:val="24"/>
                <w:szCs w:val="24"/>
              </w:rPr>
              <w:t xml:space="preserve">60cm</w:t>
            </w:r>
            <w:r>
              <w:rPr>
                <w:rFonts w:hint="eastAsia" w:ascii="宋体" w:hAnsi="宋体" w:cs="宋体"/>
                <w:color w:val="000000"/>
                <w:sz w:val="24"/>
                <w:szCs w:val="24"/>
              </w:rPr>
              <w:t xml:space="preserve">得2分，其他不得分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sz w:val="24"/>
                <w:szCs w:val="24"/>
              </w:rPr>
              <w:t xml:space="preserve">SID源像距≥1</w:t>
            </w:r>
            <w:r>
              <w:rPr>
                <w:rFonts w:ascii="宋体" w:hAnsi="宋体" w:cs="宋体"/>
                <w:sz w:val="24"/>
                <w:szCs w:val="24"/>
              </w:rPr>
              <w:t xml:space="preserve">1</w:t>
            </w:r>
            <w:r>
              <w:rPr>
                <w:rFonts w:hint="eastAsia" w:ascii="宋体" w:hAnsi="宋体" w:cs="宋体"/>
                <w:sz w:val="24"/>
                <w:szCs w:val="24"/>
              </w:rPr>
              <w:t xml:space="preserve">0cm得1分，≥12</w:t>
            </w:r>
            <w:r>
              <w:rPr>
                <w:rFonts w:ascii="宋体" w:hAnsi="宋体" w:cs="宋体"/>
                <w:sz w:val="24"/>
                <w:szCs w:val="24"/>
              </w:rPr>
              <w:t xml:space="preserve">0</w:t>
            </w:r>
            <w:r>
              <w:rPr>
                <w:rFonts w:hint="eastAsia" w:ascii="宋体" w:hAnsi="宋体" w:cs="宋体"/>
                <w:sz w:val="24"/>
                <w:szCs w:val="24"/>
              </w:rPr>
              <w:t xml:space="preserve">cm得2分，其他不得分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球管热容量≥7</w:t>
            </w:r>
            <w:r>
              <w:rPr>
                <w:rFonts w:ascii="宋体" w:hAnsi="宋体" w:cs="宋体"/>
                <w:color w:val="000000"/>
                <w:sz w:val="24"/>
                <w:szCs w:val="24"/>
              </w:rPr>
              <w:t xml:space="preserve">00</w:t>
            </w:r>
            <w:r>
              <w:rPr>
                <w:rFonts w:hint="eastAsia" w:ascii="宋体" w:hAnsi="宋体" w:cs="宋体"/>
                <w:color w:val="000000"/>
                <w:sz w:val="24"/>
                <w:szCs w:val="24"/>
              </w:rPr>
              <w:t xml:space="preserve">k</w:t>
            </w:r>
            <w:r>
              <w:rPr>
                <w:rFonts w:ascii="宋体" w:hAnsi="宋体" w:cs="宋体"/>
                <w:color w:val="000000"/>
                <w:sz w:val="24"/>
                <w:szCs w:val="24"/>
              </w:rPr>
              <w:t xml:space="preserve">HU</w:t>
            </w:r>
            <w:r>
              <w:rPr>
                <w:rFonts w:hint="eastAsia" w:ascii="宋体" w:hAnsi="宋体" w:cs="宋体"/>
                <w:color w:val="000000"/>
                <w:sz w:val="24"/>
                <w:szCs w:val="24"/>
              </w:rPr>
              <w:t xml:space="preserve">得2分，≥80</w:t>
            </w:r>
            <w:r>
              <w:rPr>
                <w:rFonts w:ascii="宋体" w:hAnsi="宋体" w:cs="宋体"/>
                <w:color w:val="000000"/>
                <w:sz w:val="24"/>
                <w:szCs w:val="24"/>
              </w:rPr>
              <w:t xml:space="preserve">0</w:t>
            </w:r>
            <w:r>
              <w:rPr>
                <w:rFonts w:hint="eastAsia" w:ascii="宋体" w:hAnsi="宋体" w:cs="宋体"/>
                <w:color w:val="000000"/>
                <w:sz w:val="24"/>
                <w:szCs w:val="24"/>
              </w:rPr>
              <w:t xml:space="preserve">k</w:t>
            </w:r>
            <w:r>
              <w:rPr>
                <w:rFonts w:ascii="宋体" w:hAnsi="宋体" w:cs="宋体"/>
                <w:color w:val="000000"/>
                <w:sz w:val="24"/>
                <w:szCs w:val="24"/>
              </w:rPr>
              <w:t xml:space="preserve">HU</w:t>
            </w:r>
            <w:r>
              <w:rPr>
                <w:rFonts w:hint="eastAsia" w:ascii="宋体" w:hAnsi="宋体" w:cs="宋体"/>
                <w:color w:val="000000"/>
                <w:sz w:val="24"/>
                <w:szCs w:val="24"/>
              </w:rPr>
              <w:t xml:space="preserve">得4分，其他不得分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球管焦点最大功率≥60kW得1分，≥8</w:t>
            </w:r>
            <w:r>
              <w:rPr>
                <w:rFonts w:ascii="宋体" w:hAnsi="宋体" w:cs="宋体"/>
                <w:color w:val="000000"/>
                <w:sz w:val="24"/>
                <w:szCs w:val="24"/>
              </w:rPr>
              <w:t xml:space="preserve">0</w:t>
            </w:r>
            <w:r>
              <w:rPr>
                <w:rFonts w:hint="eastAsia" w:ascii="宋体" w:hAnsi="宋体" w:cs="宋体"/>
                <w:color w:val="000000"/>
                <w:sz w:val="24"/>
                <w:szCs w:val="24"/>
              </w:rPr>
              <w:t xml:space="preserve">k</w:t>
            </w:r>
            <w:r>
              <w:rPr>
                <w:rFonts w:ascii="宋体" w:hAnsi="宋体" w:cs="宋体"/>
                <w:color w:val="000000"/>
                <w:sz w:val="24"/>
                <w:szCs w:val="24"/>
              </w:rPr>
              <w:t xml:space="preserve">W</w:t>
            </w:r>
            <w:r>
              <w:rPr>
                <w:rFonts w:hint="eastAsia" w:ascii="宋体" w:hAnsi="宋体" w:cs="宋体"/>
                <w:color w:val="000000"/>
                <w:sz w:val="24"/>
                <w:szCs w:val="24"/>
              </w:rPr>
              <w:t xml:space="preserve">得2分，≥1</w:t>
            </w:r>
            <w:r>
              <w:rPr>
                <w:rFonts w:ascii="宋体" w:hAnsi="宋体" w:cs="宋体"/>
                <w:color w:val="000000"/>
                <w:sz w:val="24"/>
                <w:szCs w:val="24"/>
              </w:rPr>
              <w:t xml:space="preserve">00</w:t>
            </w:r>
            <w:r>
              <w:rPr>
                <w:rFonts w:hint="eastAsia" w:ascii="宋体" w:hAnsi="宋体" w:cs="宋体"/>
                <w:color w:val="000000"/>
                <w:sz w:val="24"/>
                <w:szCs w:val="24"/>
              </w:rPr>
              <w:t xml:space="preserve">k</w:t>
            </w:r>
            <w:r>
              <w:rPr>
                <w:rFonts w:ascii="宋体" w:hAnsi="宋体" w:cs="宋体"/>
                <w:color w:val="000000"/>
                <w:sz w:val="24"/>
                <w:szCs w:val="24"/>
              </w:rPr>
              <w:t xml:space="preserve">W</w:t>
            </w:r>
            <w:r>
              <w:rPr>
                <w:rFonts w:hint="eastAsia" w:ascii="宋体" w:hAnsi="宋体" w:cs="宋体"/>
                <w:color w:val="000000"/>
                <w:sz w:val="24"/>
                <w:szCs w:val="24"/>
              </w:rPr>
              <w:t xml:space="preserve">得4分，其他不得分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平板探测器最大空间分辨率≥3.3 lp/mm得2分，≥3.6 lp/mm得4分，其他不得分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平板探测器像素尺寸≤1</w:t>
            </w:r>
            <w:r>
              <w:rPr>
                <w:rFonts w:ascii="宋体" w:hAnsi="宋体" w:cs="宋体"/>
                <w:color w:val="000000"/>
                <w:sz w:val="24"/>
                <w:szCs w:val="24"/>
              </w:rPr>
              <w:t xml:space="preserve">50µm</w:t>
            </w:r>
            <w:r>
              <w:rPr>
                <w:rFonts w:hint="eastAsia" w:ascii="宋体" w:hAnsi="宋体" w:cs="宋体"/>
                <w:color w:val="000000"/>
                <w:sz w:val="24"/>
                <w:szCs w:val="24"/>
              </w:rPr>
              <w:t xml:space="preserve">得2分，≤1</w:t>
            </w:r>
            <w:r>
              <w:rPr>
                <w:rFonts w:ascii="宋体" w:hAnsi="宋体" w:cs="宋体"/>
                <w:color w:val="000000"/>
                <w:sz w:val="24"/>
                <w:szCs w:val="24"/>
              </w:rPr>
              <w:t xml:space="preserve">40µm</w:t>
            </w:r>
            <w:r>
              <w:rPr>
                <w:rFonts w:hint="eastAsia" w:ascii="宋体" w:hAnsi="宋体" w:cs="宋体"/>
                <w:color w:val="000000"/>
                <w:sz w:val="24"/>
                <w:szCs w:val="24"/>
              </w:rPr>
              <w:t xml:space="preserve">得4分，其他不得分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连续摄影≥5</w:t>
            </w:r>
            <w:r>
              <w:rPr>
                <w:rFonts w:ascii="宋体" w:hAnsi="宋体" w:cs="宋体"/>
                <w:color w:val="000000"/>
                <w:sz w:val="24"/>
                <w:szCs w:val="24"/>
              </w:rPr>
              <w:t xml:space="preserve">fps</w:t>
            </w:r>
            <w:r>
              <w:rPr>
                <w:rFonts w:hint="eastAsia" w:ascii="宋体" w:hAnsi="宋体" w:cs="宋体"/>
                <w:color w:val="000000"/>
                <w:sz w:val="24"/>
                <w:szCs w:val="24"/>
              </w:rPr>
              <w:t xml:space="preserve">得2分，≥</w:t>
            </w:r>
            <w:r>
              <w:rPr>
                <w:rFonts w:ascii="宋体" w:hAnsi="宋体" w:cs="宋体"/>
                <w:color w:val="000000"/>
                <w:sz w:val="24"/>
                <w:szCs w:val="24"/>
              </w:rPr>
              <w:t xml:space="preserve">10fps</w:t>
            </w:r>
            <w:r>
              <w:rPr>
                <w:rFonts w:hint="eastAsia" w:ascii="宋体" w:hAnsi="宋体" w:cs="宋体"/>
                <w:color w:val="000000"/>
                <w:sz w:val="24"/>
                <w:szCs w:val="24"/>
              </w:rPr>
              <w:t xml:space="preserve">得4分，其他不得分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624"/>
        </w:trPr>
        <w:tc>
          <w:tcPr>
            <w:tcW w:w="86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6576" w:type="dxa"/>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具备透视存储功能；具备长骨拼接功能；具备断层融合功能；满足一项得2分，最高得6分，其他不得分</w:t>
            </w:r>
            <w:r/>
          </w:p>
        </w:tc>
        <w:tc>
          <w:tcPr>
            <w:tcW w:w="92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567"/>
        </w:trPr>
        <w:tc>
          <w:tcPr>
            <w:tcW w:w="862" w:type="dxa"/>
            <w:vAlign w:val="center"/>
            <w:textDirection w:val="lrTb"/>
            <w:noWrap/>
          </w:tcPr>
          <w:p>
            <w:pPr>
              <w:jc w:val="center"/>
              <w:widowControl/>
              <w:rPr>
                <w:rFonts w:ascii="宋体" w:hAnsi="宋体" w:cs="宋体"/>
                <w:b/>
                <w:color w:val="000000"/>
                <w:sz w:val="24"/>
                <w:szCs w:val="24"/>
              </w:rPr>
            </w:pPr>
            <w:r>
              <w:rPr>
                <w:rFonts w:ascii="宋体" w:hAnsi="宋体" w:cs="宋体"/>
                <w:b/>
                <w:color w:val="000000"/>
                <w:sz w:val="24"/>
                <w:szCs w:val="24"/>
              </w:rPr>
            </w:r>
            <w:r/>
          </w:p>
        </w:tc>
        <w:tc>
          <w:tcPr>
            <w:tcW w:w="6576" w:type="dxa"/>
            <w:vAlign w:val="center"/>
            <w:textDirection w:val="lrTb"/>
            <w:noWrap/>
          </w:tcPr>
          <w:p>
            <w:pPr>
              <w:jc w:val="left"/>
              <w:widowControl/>
              <w:rPr>
                <w:rFonts w:ascii="宋体" w:hAnsi="宋体" w:cs="宋体"/>
                <w:b/>
                <w:color w:val="000000"/>
                <w:sz w:val="24"/>
                <w:szCs w:val="24"/>
              </w:rPr>
            </w:pPr>
            <w:r>
              <w:rPr>
                <w:rFonts w:hint="eastAsia" w:ascii="宋体" w:hAnsi="宋体" w:cs="宋体"/>
                <w:b/>
                <w:color w:val="000000"/>
                <w:sz w:val="24"/>
                <w:szCs w:val="24"/>
              </w:rPr>
              <w:t xml:space="preserve">合计</w:t>
            </w:r>
            <w:r/>
          </w:p>
        </w:tc>
        <w:tc>
          <w:tcPr>
            <w:tcW w:w="923" w:type="dxa"/>
            <w:vAlign w:val="center"/>
            <w:textDirection w:val="lrTb"/>
            <w:noWrap/>
          </w:tcPr>
          <w:p>
            <w:pPr>
              <w:jc w:val="center"/>
              <w:widowControl/>
              <w:rPr>
                <w:rFonts w:ascii="宋体" w:hAnsi="宋体" w:cs="宋体"/>
                <w:b/>
                <w:color w:val="000000"/>
                <w:sz w:val="24"/>
                <w:szCs w:val="24"/>
              </w:rPr>
            </w:pPr>
            <w:r>
              <w:rPr>
                <w:rFonts w:hint="eastAsia" w:ascii="宋体" w:hAnsi="宋体" w:cs="宋体"/>
                <w:b/>
                <w:color w:val="000000"/>
                <w:sz w:val="24"/>
                <w:szCs w:val="24"/>
              </w:rPr>
              <w:t xml:space="preserve">32</w:t>
            </w:r>
            <w:r/>
          </w:p>
        </w:tc>
      </w:tr>
    </w:tbl>
    <w:p>
      <w:pPr>
        <w:ind w:firstLine="480"/>
        <w:spacing w:line="360" w:lineRule="auto"/>
        <w:rPr>
          <w:rFonts w:ascii="宋体" w:hAnsi="宋体" w:cs="宋体"/>
          <w:b/>
          <w:sz w:val="24"/>
          <w:szCs w:val="24"/>
        </w:rPr>
        <w:outlineLvl w:val="0"/>
      </w:pPr>
      <w:r>
        <w:rPr>
          <w:rFonts w:ascii="宋体" w:hAnsi="宋体" w:cs="宋体"/>
          <w:b/>
          <w:sz w:val="24"/>
          <w:szCs w:val="24"/>
        </w:rPr>
        <w:t xml:space="preserve">3.</w:t>
      </w:r>
      <w:r>
        <w:rPr>
          <w:rFonts w:hint="eastAsia" w:ascii="宋体" w:hAnsi="宋体" w:cs="宋体"/>
          <w:b/>
          <w:sz w:val="24"/>
          <w:szCs w:val="24"/>
        </w:rPr>
        <w:t xml:space="preserve">商务（8分）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3.1质保期（3分）：以招标文件要求（3年）为基准，每多一年得1分，不超过3分，须提供制造厂商出具的《质量保证及售后服务承诺书》（给定格式）并加盖投标人公章。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w:t>
      </w:r>
      <w:r>
        <w:rPr>
          <w:rFonts w:hint="eastAsia" w:ascii="宋体" w:hAnsi="宋体" w:cs="宋体"/>
          <w:bCs/>
          <w:sz w:val="24"/>
          <w:szCs w:val="24"/>
        </w:rPr>
        <w:t xml:space="preserve">业绩</w:t>
      </w:r>
      <w:r>
        <w:rPr>
          <w:rFonts w:hint="eastAsia" w:ascii="宋体" w:hAnsi="宋体"/>
          <w:bCs/>
          <w:sz w:val="24"/>
          <w:szCs w:val="24"/>
        </w:rPr>
        <w:t xml:space="preserve">（3分）：</w:t>
      </w:r>
      <w:r>
        <w:rPr>
          <w:rFonts w:hint="eastAsia" w:ascii="宋体" w:hAnsi="宋体" w:cs="宋体"/>
          <w:sz w:val="24"/>
          <w:szCs w:val="24"/>
        </w:rPr>
        <w:t xml:space="preserve">销售业绩及客户评价比较，近二年主要业绩（3分）：提供投标人与终端用户签订的与本次招标采购项目同类产品的完整销售合同复印件，有一例得1.5分，最高不超过3分， 须加盖投标单位电子公章。合同金额如在50万元以上（含50万元），还须提供中标（成交）或合同公示页面截图进行佐证。截图内容含公示网站名称或地址、公示日期、完整公示内容。</w:t>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3.3</w:t>
      </w:r>
      <w:r>
        <w:rPr>
          <w:rFonts w:ascii="宋体" w:hAnsi="宋体" w:cs="宋体"/>
          <w:b/>
          <w:bCs/>
          <w:sz w:val="24"/>
          <w:szCs w:val="24"/>
        </w:rPr>
        <w:t xml:space="preserve"> </w:t>
      </w:r>
      <w:r>
        <w:rPr>
          <w:rFonts w:hint="eastAsia" w:ascii="宋体" w:hAnsi="宋体" w:cs="宋体"/>
          <w:sz w:val="24"/>
          <w:szCs w:val="24"/>
        </w:rPr>
        <w:t xml:space="preserve">政策性因素（2分）</w:t>
      </w:r>
      <w:r/>
    </w:p>
    <w:p>
      <w:pPr>
        <w:ind w:firstLine="480"/>
        <w:spacing w:line="360" w:lineRule="auto"/>
        <w:rPr>
          <w:rFonts w:ascii="宋体" w:hAnsi="宋体" w:cs="宋体"/>
          <w:sz w:val="24"/>
          <w:szCs w:val="24"/>
        </w:rPr>
        <w:outlineLvl w:val="0"/>
      </w:pPr>
      <w:r>
        <w:rPr>
          <w:rFonts w:hint="eastAsia" w:ascii="宋体" w:hAnsi="宋体" w:cs="宋体"/>
          <w:sz w:val="24"/>
          <w:szCs w:val="24"/>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rPr>
        <w:outlineLvl w:val="0"/>
      </w:pPr>
      <w:r>
        <w:rPr>
          <w:rFonts w:hint="eastAsia" w:ascii="宋体" w:hAnsi="宋体" w:cs="宋体"/>
          <w:sz w:val="24"/>
          <w:szCs w:val="24"/>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sz w:val="24"/>
          <w:szCs w:val="24"/>
        </w:rPr>
        <w:outlineLvl w:val="0"/>
      </w:pPr>
      <w:r>
        <w:rPr>
          <w:rFonts w:hint="eastAsia" w:ascii="宋体" w:hAnsi="宋体" w:cs="宋体"/>
          <w:b/>
          <w:sz w:val="24"/>
          <w:szCs w:val="24"/>
        </w:rPr>
        <w:t xml:space="preserve">第二部分：技术标部分（20分）（不得有体现投标人身份的内容）</w:t>
      </w:r>
      <w:r/>
    </w:p>
    <w:p>
      <w:pPr>
        <w:ind w:firstLine="482"/>
        <w:jc w:val="left"/>
        <w:spacing w:line="360" w:lineRule="auto"/>
        <w:rPr>
          <w:rFonts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 服务方案体系（14分）：投标人保障采购项目能够达到招标文件设定的使用和运行状态而提供的配送、安装、调试、培训、响应时间、咨询（技术支持）、维修以及应急保障措施等一系列服务方案：</w:t>
      </w:r>
      <w:r/>
    </w:p>
    <w:p>
      <w:pPr>
        <w:ind w:firstLine="482"/>
        <w:jc w:val="left"/>
        <w:spacing w:line="360" w:lineRule="auto"/>
        <w:rPr>
          <w:rFonts w:ascii="宋体" w:hAnsi="宋体"/>
          <w:bCs/>
          <w:sz w:val="24"/>
          <w:szCs w:val="24"/>
        </w:rPr>
      </w:pPr>
      <w:r>
        <w:rPr>
          <w:rFonts w:hint="eastAsia" w:ascii="宋体" w:hAnsi="宋体"/>
          <w:bCs/>
          <w:sz w:val="24"/>
          <w:szCs w:val="24"/>
        </w:rPr>
        <w:t xml:space="preserve">①配送方案得2分。</w:t>
      </w:r>
      <w:r/>
    </w:p>
    <w:p>
      <w:pPr>
        <w:ind w:firstLine="482"/>
        <w:jc w:val="left"/>
        <w:spacing w:line="360" w:lineRule="auto"/>
        <w:rPr>
          <w:rFonts w:ascii="宋体" w:hAnsi="宋体"/>
          <w:bCs/>
          <w:sz w:val="24"/>
          <w:szCs w:val="24"/>
        </w:rPr>
      </w:pPr>
      <w:r>
        <w:rPr>
          <w:rFonts w:hint="eastAsia" w:ascii="宋体" w:hAnsi="宋体"/>
          <w:bCs/>
          <w:sz w:val="24"/>
          <w:szCs w:val="24"/>
        </w:rPr>
        <w:t xml:space="preserve">②安装方案得2分。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③调试、培训方案得2分。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④响应时间方案得2分。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⑤咨询（技术支持）方案得2分。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⑥维修方案得2分。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⑦应急保障措施方案得2分。</w:t>
      </w:r>
      <w:r/>
    </w:p>
    <w:p>
      <w:pPr>
        <w:ind w:firstLine="480"/>
        <w:spacing w:line="360" w:lineRule="auto"/>
        <w:rPr>
          <w:rFonts w:ascii="宋体" w:hAnsi="宋体"/>
          <w:bCs/>
          <w:sz w:val="24"/>
          <w:szCs w:val="24"/>
        </w:rPr>
        <w:outlineLvl w:val="0"/>
      </w:pPr>
      <w:r>
        <w:rPr>
          <w:rFonts w:hint="eastAsia" w:ascii="宋体" w:hAnsi="宋体"/>
          <w:bCs/>
          <w:sz w:val="24"/>
          <w:szCs w:val="24"/>
        </w:rPr>
        <w:t xml:space="preserve">以上内容不存在瑕疵、漏项，有针对性解决说明得14分；存在1处瑕疵、漏项，或未提供、不满足项目招标文件需求的内容，扣2分。扣完为止，最低得0分。</w:t>
      </w:r>
      <w:r/>
    </w:p>
    <w:p>
      <w:pPr>
        <w:ind w:firstLine="480"/>
        <w:jc w:val="left"/>
        <w:spacing w:line="360" w:lineRule="auto"/>
        <w:rPr>
          <w:rFonts w:ascii="宋体" w:hAnsi="宋体"/>
          <w:bCs/>
          <w:sz w:val="24"/>
          <w:szCs w:val="24"/>
        </w:rPr>
      </w:pPr>
      <w:r>
        <w:rPr>
          <w:rFonts w:hint="eastAsia" w:ascii="宋体" w:hAnsi="宋体" w:cs="宋体"/>
          <w:sz w:val="24"/>
          <w:szCs w:val="24"/>
        </w:rPr>
        <w:t xml:space="preserve">2.</w:t>
      </w:r>
      <w:r>
        <w:rPr>
          <w:rFonts w:hint="eastAsia" w:ascii="宋体" w:hAnsi="宋体"/>
          <w:bCs/>
          <w:sz w:val="24"/>
          <w:szCs w:val="24"/>
        </w:rPr>
        <w:t xml:space="preserve"> 服务保障体系（6分） </w:t>
      </w:r>
      <w:r/>
    </w:p>
    <w:p>
      <w:pPr>
        <w:ind w:firstLine="480"/>
        <w:jc w:val="left"/>
        <w:spacing w:line="360" w:lineRule="auto"/>
        <w:rPr>
          <w:rFonts w:ascii="宋体" w:hAnsi="宋体"/>
          <w:bCs/>
          <w:sz w:val="24"/>
          <w:szCs w:val="24"/>
        </w:rPr>
      </w:pPr>
      <w:r>
        <w:rPr>
          <w:rFonts w:hint="eastAsia" w:ascii="宋体" w:hAnsi="宋体"/>
          <w:bCs/>
          <w:sz w:val="24"/>
          <w:szCs w:val="24"/>
        </w:rPr>
        <w:t xml:space="preserve">①保障服务方案的实施而设立服务机构得1分。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②配备相应服务人员得1分。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③配备相应设施装备得1分。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④设置服务细则得1分。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⑤设置管理制度得1分。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⑥设定确保兑现服务承诺、保证服务质量的措施得1分。</w:t>
      </w:r>
      <w:r/>
    </w:p>
    <w:p>
      <w:pPr>
        <w:ind w:firstLine="480"/>
        <w:jc w:val="left"/>
        <w:spacing w:line="360" w:lineRule="auto"/>
        <w:rPr>
          <w:rFonts w:ascii="宋体" w:hAnsi="宋体"/>
          <w:bCs/>
          <w:sz w:val="24"/>
          <w:szCs w:val="24"/>
        </w:rPr>
      </w:pPr>
      <w:r>
        <w:rPr>
          <w:rFonts w:hint="eastAsia" w:ascii="宋体" w:hAnsi="宋体"/>
          <w:bCs/>
          <w:sz w:val="24"/>
          <w:szCs w:val="24"/>
        </w:rPr>
        <w:t xml:space="preserve">以上内容不存在瑕疵、漏项，有针对性解决说明得6分；存在1处瑕疵、漏项，或未提供、不满足项目招标文件需求的内容，扣1分。扣完为止，最低得0分。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jc w:val="center"/>
        <w:spacing w:line="500" w:lineRule="exact"/>
        <w:rPr>
          <w:rFonts w:ascii="黑体" w:eastAsia="黑体"/>
          <w:bCs/>
          <w:sz w:val="36"/>
          <w:szCs w:val="36"/>
        </w:rPr>
      </w:pPr>
      <w:r>
        <w:rPr>
          <w:rFonts w:hint="eastAsia" w:ascii="黑体" w:eastAsia="黑体"/>
          <w:bCs/>
          <w:sz w:val="36"/>
          <w:szCs w:val="36"/>
        </w:rPr>
        <w:t xml:space="preserve">第六章  </w:t>
      </w:r>
      <w:bookmarkEnd w:id="188"/>
      <w:r/>
      <w:bookmarkEnd w:id="189"/>
      <w:r/>
      <w:bookmarkEnd w:id="191"/>
      <w:r>
        <w:rPr>
          <w:rFonts w:hint="eastAsia" w:ascii="黑体" w:eastAsia="黑体"/>
          <w:bCs/>
          <w:sz w:val="36"/>
          <w:szCs w:val="36"/>
        </w:rPr>
        <w:t xml:space="preserve">投标文件内容与格式</w:t>
      </w:r>
      <w:r/>
    </w:p>
    <w:p>
      <w:pPr>
        <w:pStyle w:val="1012"/>
        <w:ind w:firstLine="602"/>
        <w:spacing w:before="0" w:after="0" w:line="500" w:lineRule="exact"/>
        <w:rPr>
          <w:rFonts w:cs="Arial"/>
          <w:b/>
          <w:sz w:val="30"/>
          <w:szCs w:val="30"/>
        </w:rPr>
      </w:pPr>
      <w:r/>
      <w:bookmarkStart w:id="192" w:name="_Hlt26955039"/>
      <w:r/>
      <w:bookmarkEnd w:id="192"/>
      <w:r/>
      <w:bookmarkStart w:id="193" w:name="_Hlt26671244"/>
      <w:r/>
      <w:bookmarkEnd w:id="193"/>
      <w:r/>
      <w:bookmarkStart w:id="194" w:name="_Toc26554094"/>
      <w:r/>
      <w:bookmarkStart w:id="195" w:name="_Toc120614282"/>
      <w:r/>
      <w:bookmarkStart w:id="196" w:name="_Toc49090576"/>
      <w:r>
        <w:rPr>
          <w:rFonts w:hint="eastAsia" w:cs="Arial"/>
          <w:b/>
          <w:sz w:val="30"/>
          <w:szCs w:val="30"/>
        </w:rPr>
        <w:t xml:space="preserve">第一部分  投标文件内容</w:t>
      </w:r>
      <w:r/>
    </w:p>
    <w:p>
      <w:pPr>
        <w:pStyle w:val="1012"/>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3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12"/>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12"/>
              <w:jc w:val="center"/>
              <w:spacing w:before="0" w:after="0" w:line="24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tcPr>
          <w:p>
            <w:pPr>
              <w:pStyle w:val="1012"/>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tcPr>
          <w:p>
            <w:pPr>
              <w:pStyle w:val="1012"/>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12"/>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12"/>
              <w:ind w:firstLine="0"/>
              <w:spacing w:before="0" w:after="0" w:line="240" w:lineRule="auto"/>
              <w:rPr>
                <w:rFonts w:ascii="宋体" w:hAnsi="宋体" w:cs="宋体"/>
              </w:rPr>
            </w:pPr>
            <w:r>
              <w:rPr>
                <w:rFonts w:hint="eastAsia" w:ascii="宋体" w:hAnsi="宋体" w:cs="宋体"/>
              </w:rPr>
              <w:t xml:space="preserve">通用资格要求，详见第一章《投标邀请》</w:t>
            </w:r>
            <w:r/>
          </w:p>
        </w:tc>
      </w:tr>
      <w:tr>
        <w:trPr>
          <w:jc w:val="center"/>
          <w:trHeight w:val="812"/>
        </w:trPr>
        <w:tc>
          <w:tcPr>
            <w:tcW w:w="719" w:type="dxa"/>
            <w:vAlign w:val="center"/>
            <w:textDirection w:val="lrTb"/>
            <w:noWrap/>
          </w:tcPr>
          <w:p>
            <w:pPr>
              <w:pStyle w:val="1012"/>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012"/>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12"/>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tcPr>
          <w:p>
            <w:pPr>
              <w:pStyle w:val="1012"/>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1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85"/>
                <w:rFonts w:hint="eastAsia" w:ascii="宋体" w:hAnsi="宋体" w:cs="宋体"/>
                <w:sz w:val="24"/>
                <w:szCs w:val="24"/>
              </w:rPr>
              <w:t xml:space="preserve">。</w:t>
            </w:r>
            <w:r/>
          </w:p>
        </w:tc>
        <w:tc>
          <w:tcPr>
            <w:tcW w:w="2449" w:type="dxa"/>
            <w:vAlign w:val="center"/>
            <w:vMerge w:val="continue"/>
            <w:textDirection w:val="lrTb"/>
            <w:noWrap/>
          </w:tcPr>
          <w:p>
            <w:pPr>
              <w:pStyle w:val="1012"/>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tcPr>
          <w:p>
            <w:pPr>
              <w:pStyle w:val="1012"/>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1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12"/>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tcPr>
          <w:p>
            <w:pPr>
              <w:pStyle w:val="1012"/>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1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12"/>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tcPr>
          <w:p>
            <w:pPr>
              <w:pStyle w:val="1012"/>
              <w:ind w:firstLine="0"/>
              <w:jc w:val="center"/>
              <w:spacing w:before="0" w:after="0" w:line="240" w:lineRule="auto"/>
              <w:rPr>
                <w:rFonts w:ascii="宋体" w:hAnsi="宋体" w:cs="宋体"/>
              </w:rPr>
            </w:pPr>
            <w:r>
              <w:rPr>
                <w:rFonts w:hint="eastAsia" w:ascii="宋体" w:hAnsi="宋体" w:cs="宋体"/>
              </w:rPr>
              <w:t xml:space="preserve">6</w:t>
            </w:r>
            <w:r/>
          </w:p>
        </w:tc>
        <w:tc>
          <w:tcPr>
            <w:tcW w:w="6104" w:type="dxa"/>
            <w:vAlign w:val="center"/>
            <w:textDirection w:val="lrTb"/>
            <w:noWrap/>
          </w:tcPr>
          <w:p>
            <w:pPr>
              <w:pStyle w:val="1012"/>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12"/>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12"/>
              <w:ind w:firstLine="0"/>
              <w:jc w:val="center"/>
              <w:spacing w:before="0" w:after="0" w:line="240" w:lineRule="auto"/>
              <w:rPr>
                <w:rFonts w:ascii="宋体" w:hAnsi="宋体" w:cs="宋体"/>
              </w:rPr>
            </w:pPr>
            <w:r>
              <w:rPr>
                <w:rFonts w:hint="eastAsia" w:ascii="宋体" w:hAnsi="宋体" w:cs="宋体"/>
              </w:rPr>
              <w:t xml:space="preserve">7</w:t>
            </w:r>
            <w:r/>
          </w:p>
        </w:tc>
        <w:tc>
          <w:tcPr>
            <w:tcW w:w="6104"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落实政府采购政策需满足的资格要求的证明文件（如有）。</w:t>
            </w:r>
            <w:r/>
          </w:p>
        </w:tc>
        <w:tc>
          <w:tcPr>
            <w:tcW w:w="2449" w:type="dxa"/>
            <w:vAlign w:val="center"/>
            <w:vMerge w:val="continue"/>
            <w:textDirection w:val="lrTb"/>
            <w:noWrap/>
          </w:tcPr>
          <w:p>
            <w:pPr>
              <w:pStyle w:val="1012"/>
              <w:ind w:firstLine="0"/>
              <w:spacing w:before="0" w:after="0" w:line="240" w:lineRule="auto"/>
              <w:rPr>
                <w:rFonts w:ascii="宋体" w:hAnsi="宋体" w:cs="宋体"/>
              </w:rPr>
            </w:pPr>
            <w:r>
              <w:rPr>
                <w:rFonts w:ascii="宋体" w:hAnsi="宋体" w:cs="宋体"/>
              </w:rPr>
            </w:r>
            <w:r/>
          </w:p>
        </w:tc>
      </w:tr>
      <w:tr>
        <w:trPr>
          <w:jc w:val="center"/>
          <w:trHeight w:val="726"/>
        </w:trPr>
        <w:tc>
          <w:tcPr>
            <w:tcW w:w="719" w:type="dxa"/>
            <w:vAlign w:val="center"/>
            <w:textDirection w:val="lrTb"/>
            <w:noWrap/>
          </w:tcPr>
          <w:p>
            <w:pPr>
              <w:pStyle w:val="1012"/>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12"/>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w:t>
            </w:r>
            <w:r/>
          </w:p>
        </w:tc>
        <w:tc>
          <w:tcPr>
            <w:tcW w:w="2449" w:type="dxa"/>
            <w:vAlign w:val="center"/>
            <w:textDirection w:val="lrTb"/>
            <w:noWrap/>
          </w:tcPr>
          <w:p>
            <w:pPr>
              <w:pStyle w:val="1012"/>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12"/>
              <w:ind w:firstLine="0"/>
              <w:jc w:val="center"/>
              <w:spacing w:before="0" w:after="0" w:line="240" w:lineRule="auto"/>
              <w:rPr>
                <w:rFonts w:ascii="宋体" w:hAnsi="宋体" w:cs="宋体"/>
                <w:bCs/>
              </w:rPr>
            </w:pPr>
            <w:r>
              <w:rPr>
                <w:rFonts w:hint="eastAsia" w:ascii="宋体" w:hAnsi="宋体" w:cs="宋体"/>
                <w:bCs/>
              </w:rPr>
              <w:t xml:space="preserve">9</w:t>
            </w:r>
            <w:r/>
          </w:p>
        </w:tc>
        <w:tc>
          <w:tcPr>
            <w:tcW w:w="6104" w:type="dxa"/>
            <w:vAlign w:val="center"/>
            <w:textDirection w:val="lrTb"/>
            <w:noWrap/>
          </w:tcPr>
          <w:p>
            <w:pPr>
              <w:pStyle w:val="1012"/>
              <w:ind w:firstLine="0"/>
              <w:jc w:val="both"/>
              <w:spacing w:before="0" w:after="0" w:line="240" w:lineRule="auto"/>
              <w:rPr>
                <w:rFonts w:ascii="宋体" w:hAnsi="宋体" w:cs="宋体"/>
                <w:bCs/>
              </w:rPr>
            </w:pPr>
            <w:r>
              <w:rPr>
                <w:rFonts w:hint="eastAsia" w:ascii="宋体" w:hAnsi="宋体" w:cs="宋体"/>
                <w:bCs/>
              </w:rPr>
              <w:t xml:space="preserve">《联合体协议》（如有，格式自拟）。</w:t>
            </w:r>
            <w:r/>
          </w:p>
        </w:tc>
        <w:tc>
          <w:tcPr>
            <w:tcW w:w="2449" w:type="dxa"/>
            <w:vAlign w:val="center"/>
            <w:textDirection w:val="lrTb"/>
            <w:noWrap/>
          </w:tcPr>
          <w:p>
            <w:pPr>
              <w:pStyle w:val="1012"/>
              <w:ind w:firstLine="0"/>
              <w:spacing w:before="0" w:after="0" w:line="240" w:lineRule="auto"/>
              <w:rPr>
                <w:rFonts w:ascii="宋体" w:hAnsi="宋体" w:cs="宋体"/>
              </w:rPr>
            </w:pPr>
            <w:r>
              <w:rPr>
                <w:rFonts w:hint="eastAsia" w:ascii="宋体" w:hAnsi="宋体"/>
              </w:rPr>
              <w:t xml:space="preserve">如接受联合体投标且投标人为联合体时</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12"/>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12"/>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12"/>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12"/>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12"/>
              <w:ind w:firstLine="0"/>
              <w:jc w:val="both"/>
              <w:spacing w:before="0" w:after="0" w:line="240" w:lineRule="auto"/>
              <w:rPr>
                <w:rFonts w:cs="Arial"/>
              </w:rPr>
            </w:pPr>
            <w:r>
              <w:rPr>
                <w:rFonts w:hint="eastAsia" w:cs="Arial"/>
              </w:rPr>
              <w:t xml:space="preserve">符合性证明文件</w:t>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12"/>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1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12"/>
              <w:ind w:firstLine="0"/>
              <w:jc w:val="both"/>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1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12"/>
              <w:ind w:firstLine="0"/>
              <w:jc w:val="both"/>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01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1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01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12"/>
              <w:ind w:firstLine="0"/>
              <w:jc w:val="both"/>
              <w:spacing w:before="0" w:after="0" w:line="240" w:lineRule="auto"/>
              <w:rPr>
                <w:rFonts w:ascii="宋体" w:hAnsi="宋体"/>
              </w:rPr>
            </w:pPr>
            <w:r>
              <w:rPr>
                <w:rFonts w:hint="eastAsia" w:ascii="宋体" w:hAnsi="宋体"/>
              </w:rPr>
              <w:t xml:space="preserve">《采购需求》中如有要求须提供的证明文件</w:t>
            </w:r>
            <w:r/>
          </w:p>
        </w:tc>
        <w:tc>
          <w:tcPr>
            <w:tcW w:w="1979" w:type="dxa"/>
            <w:vAlign w:val="center"/>
            <w:vMerge w:val="continue"/>
            <w:textDirection w:val="lrTb"/>
            <w:noWrap/>
          </w:tcPr>
          <w:p>
            <w:pPr>
              <w:pStyle w:val="101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12"/>
              <w:ind w:firstLine="0"/>
              <w:jc w:val="both"/>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012"/>
              <w:ind w:firstLine="0"/>
              <w:jc w:val="both"/>
              <w:spacing w:before="0" w:after="0" w:line="240" w:lineRule="auto"/>
              <w:rPr>
                <w:rFonts w:cs="Arial"/>
              </w:rPr>
            </w:pPr>
            <w:r>
              <w:rPr>
                <w:rFonts w:hint="eastAsia" w:cs="Arial"/>
              </w:rPr>
              <w:t xml:space="preserve">其他证明文件</w:t>
            </w:r>
            <w:r/>
          </w:p>
        </w:tc>
      </w:tr>
      <w:tr>
        <w:trPr>
          <w:jc w:val="center"/>
          <w:trHeight w:val="567"/>
        </w:trPr>
        <w:tc>
          <w:tcPr>
            <w:tcW w:w="823" w:type="dxa"/>
            <w:vAlign w:val="center"/>
            <w:textDirection w:val="lrTb"/>
            <w:noWrap/>
          </w:tcPr>
          <w:p>
            <w:pPr>
              <w:pStyle w:val="1012"/>
              <w:ind w:firstLine="0"/>
              <w:jc w:val="center"/>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012"/>
              <w:ind w:firstLine="0"/>
              <w:jc w:val="both"/>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012"/>
              <w:ind w:firstLine="0"/>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12"/>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项目编号：JSZC-320200-XWJC-G2025-</w:t>
      </w:r>
      <w:r>
        <w:rPr>
          <w:rFonts w:hint="eastAsia" w:ascii="黑体" w:hAnsi="华文中宋" w:eastAsia="黑体"/>
          <w:bCs/>
          <w:sz w:val="30"/>
          <w:szCs w:val="30"/>
          <w:lang w:eastAsia="zh-CN"/>
        </w:rPr>
        <w:t xml:space="preserve">0120</w:t>
      </w:r>
      <w:r/>
    </w:p>
    <w:p>
      <w:pPr>
        <w:ind w:left="3289" w:hanging="1500"/>
        <w:rPr>
          <w:rFonts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2"/>
          <w:szCs w:val="32"/>
        </w:rPr>
        <w:t xml:space="preserve">无锡市中医医院数字胃肠X光机项目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1010"/>
        <w:ind w:firstLine="480"/>
        <w:spacing w:line="360" w:lineRule="auto"/>
        <w:rPr>
          <w:sz w:val="24"/>
          <w:szCs w:val="24"/>
        </w:rPr>
      </w:pPr>
      <w:r>
        <w:rPr>
          <w:rFonts w:hint="eastAsia"/>
          <w:sz w:val="24"/>
          <w:szCs w:val="24"/>
        </w:rPr>
        <w:t xml:space="preserve">我公司（单位）针对</w:t>
      </w:r>
      <w:r>
        <w:rPr>
          <w:rFonts w:hint="eastAsia" w:ascii="宋体" w:hAnsi="宋体"/>
          <w:bCs/>
          <w:sz w:val="24"/>
          <w:szCs w:val="24"/>
        </w:rPr>
        <w:t xml:space="preserve">JSZC-320200-XWJC-G2025-</w:t>
      </w:r>
      <w:r>
        <w:rPr>
          <w:rFonts w:hint="eastAsia" w:ascii="宋体" w:hAnsi="宋体"/>
          <w:bCs/>
          <w:sz w:val="24"/>
          <w:szCs w:val="24"/>
          <w:lang w:eastAsia="zh-CN"/>
        </w:rPr>
        <w:t xml:space="preserve">0120</w:t>
      </w:r>
      <w:r>
        <w:rPr>
          <w:rFonts w:hint="eastAsia" w:ascii="宋体" w:hAnsi="宋体"/>
          <w:bCs/>
          <w:sz w:val="24"/>
          <w:szCs w:val="24"/>
        </w:rPr>
        <w:t xml:space="preserve">项目，兹授权：</w:t>
      </w:r>
      <w:r/>
    </w:p>
    <w:p>
      <w:pPr>
        <w:pStyle w:val="1010"/>
        <w:ind w:firstLine="480"/>
        <w:spacing w:line="360" w:lineRule="auto"/>
        <w:rPr>
          <w:sz w:val="24"/>
          <w:szCs w:val="24"/>
        </w:rPr>
      </w:pPr>
      <w:r>
        <w:rPr>
          <w:rFonts w:hint="eastAsia"/>
          <w:sz w:val="24"/>
          <w:szCs w:val="24"/>
        </w:rPr>
        <w:t xml:space="preserve">被授权人的姓名：；性别：；年龄：；职务：；</w:t>
      </w:r>
      <w:r/>
    </w:p>
    <w:p>
      <w:pPr>
        <w:pStyle w:val="1010"/>
        <w:ind w:firstLine="480"/>
        <w:spacing w:line="360" w:lineRule="auto"/>
        <w:rPr>
          <w:sz w:val="24"/>
          <w:szCs w:val="24"/>
        </w:rPr>
      </w:pPr>
      <w:r>
        <w:rPr>
          <w:rFonts w:hint="eastAsia"/>
          <w:sz w:val="24"/>
          <w:szCs w:val="24"/>
        </w:rPr>
        <w:t xml:space="preserve">被授权人的身份证号码：；联系方式：；</w:t>
      </w:r>
      <w:r/>
    </w:p>
    <w:p>
      <w:pPr>
        <w:pStyle w:val="1010"/>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10"/>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10"/>
        <w:ind w:firstLine="480"/>
        <w:spacing w:line="360" w:lineRule="auto"/>
        <w:rPr>
          <w:sz w:val="24"/>
          <w:szCs w:val="24"/>
        </w:rPr>
      </w:pPr>
      <w:r>
        <w:rPr>
          <w:rFonts w:hint="eastAsia"/>
          <w:sz w:val="24"/>
          <w:szCs w:val="24"/>
        </w:rPr>
        <w:t xml:space="preserve">特此授权委托。</w:t>
      </w:r>
      <w:r/>
    </w:p>
    <w:p>
      <w:pPr>
        <w:pStyle w:val="1010"/>
        <w:ind w:firstLine="0"/>
        <w:spacing w:line="360" w:lineRule="auto"/>
        <w:rPr>
          <w:sz w:val="24"/>
          <w:szCs w:val="24"/>
        </w:rPr>
      </w:pPr>
      <w:r>
        <w:rPr>
          <w:sz w:val="24"/>
          <w:szCs w:val="24"/>
        </w:rPr>
      </w:r>
      <w:r/>
    </w:p>
    <w:p>
      <w:pPr>
        <w:pStyle w:val="1010"/>
        <w:ind w:firstLine="0"/>
        <w:spacing w:line="360" w:lineRule="auto"/>
        <w:rPr>
          <w:sz w:val="24"/>
          <w:szCs w:val="24"/>
          <w:u w:val="single"/>
        </w:rPr>
      </w:pPr>
      <w:r>
        <w:rPr>
          <w:rFonts w:hint="eastAsia"/>
          <w:sz w:val="24"/>
          <w:szCs w:val="24"/>
        </w:rPr>
        <w:t xml:space="preserve">授权日期：年月日                     投标人名称</w:t>
      </w:r>
      <w:r>
        <w:rPr>
          <w:rFonts w:hint="eastAsia" w:ascii="宋体" w:hAnsi="宋体"/>
          <w:bCs/>
          <w:sz w:val="24"/>
          <w:szCs w:val="24"/>
        </w:rPr>
        <w:t xml:space="preserve">（盖章）</w:t>
      </w:r>
      <w:r>
        <w:rPr>
          <w:rFonts w:hint="eastAsia"/>
          <w:sz w:val="24"/>
          <w:szCs w:val="24"/>
        </w:rPr>
        <w:t xml:space="preserve">：</w:t>
      </w:r>
      <w:r/>
    </w:p>
    <w:p>
      <w:pPr>
        <w:pStyle w:val="1010"/>
        <w:ind w:firstLine="0"/>
        <w:spacing w:line="360" w:lineRule="auto"/>
        <w:rPr>
          <w:sz w:val="24"/>
          <w:szCs w:val="24"/>
        </w:rPr>
      </w:pPr>
      <w:r>
        <w:rPr>
          <w:rFonts w:hint="eastAsia"/>
          <w:sz w:val="24"/>
          <w:szCs w:val="24"/>
        </w:rPr>
        <w:t xml:space="preserve">法定代表人签字：             </w:t>
      </w:r>
      <w:r>
        <w:rPr>
          <w:rFonts w:hint="eastAsia"/>
          <w:sz w:val="24"/>
          <w:szCs w:val="24"/>
          <w:lang w:val="en-US" w:eastAsia="zh-CN"/>
        </w:rPr>
        <w:t xml:space="preserve">        </w:t>
      </w:r>
      <w:r>
        <w:rPr>
          <w:rFonts w:hint="eastAsia"/>
          <w:sz w:val="24"/>
          <w:szCs w:val="24"/>
        </w:rPr>
        <w:t xml:space="preserve">被授权人签字：</w:t>
      </w:r>
      <w:r/>
    </w:p>
    <w:p>
      <w:pPr>
        <w:pStyle w:val="1010"/>
        <w:ind w:firstLine="0"/>
        <w:spacing w:line="360" w:lineRule="auto"/>
        <w:rPr>
          <w:rFonts w:ascii="宋体" w:hAnsi="宋体" w:cs="宋体"/>
          <w:b/>
          <w:sz w:val="30"/>
        </w:rPr>
      </w:pPr>
      <w:r>
        <w:rPr>
          <w:rFonts w:ascii="宋体" w:hAnsi="宋体" w:cs="宋体"/>
          <w:b/>
          <w:sz w:val="30"/>
        </w:rPr>
      </w:r>
      <w:r/>
    </w:p>
    <w:p>
      <w:pPr>
        <w:pStyle w:val="1010"/>
        <w:ind w:firstLine="0"/>
        <w:spacing w:line="360" w:lineRule="auto"/>
        <w:rPr>
          <w:sz w:val="24"/>
          <w:szCs w:val="24"/>
        </w:rPr>
      </w:pPr>
      <w:r>
        <w:rPr>
          <w:rFonts w:hint="eastAsia" w:ascii="宋体" w:hAnsi="宋体" w:cs="宋体"/>
          <w:b/>
          <w:sz w:val="30"/>
        </w:rPr>
        <w:t xml:space="preserve">（被授权人身份证原件扫描件附后）</w:t>
      </w:r>
      <w:r/>
    </w:p>
    <w:p>
      <w:pPr>
        <w:pStyle w:val="1010"/>
        <w:ind w:firstLine="0"/>
        <w:spacing w:line="360" w:lineRule="auto"/>
        <w:rPr>
          <w:sz w:val="24"/>
          <w:szCs w:val="24"/>
        </w:rPr>
      </w:pPr>
      <w:r>
        <w:rPr>
          <w:sz w:val="24"/>
          <w:szCs w:val="24"/>
        </w:rPr>
      </w:r>
      <w:r/>
    </w:p>
    <w:p>
      <w:pPr>
        <w:pStyle w:val="1010"/>
        <w:ind w:firstLine="0"/>
        <w:spacing w:line="360" w:lineRule="auto"/>
        <w:rPr>
          <w:sz w:val="24"/>
          <w:szCs w:val="24"/>
        </w:rPr>
      </w:pPr>
      <w:r>
        <w:rPr>
          <w:rFonts w:hint="eastAsia"/>
          <w:sz w:val="24"/>
          <w:szCs w:val="24"/>
        </w:rPr>
        <w:t xml:space="preserve">说明：</w:t>
      </w:r>
      <w:r/>
    </w:p>
    <w:p>
      <w:pPr>
        <w:pStyle w:val="1010"/>
        <w:numPr>
          <w:ilvl w:val="0"/>
          <w:numId w:val="15"/>
        </w:numPr>
        <w:ind w:firstLine="480"/>
        <w:spacing w:line="360" w:lineRule="auto"/>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10"/>
        <w:numPr>
          <w:ilvl w:val="0"/>
          <w:numId w:val="15"/>
        </w:numPr>
        <w:ind w:firstLine="480"/>
        <w:spacing w:line="360" w:lineRule="auto"/>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p>
    <w:p>
      <w:pPr>
        <w:pStyle w:val="1010"/>
        <w:numPr>
          <w:ilvl w:val="0"/>
          <w:numId w:val="15"/>
        </w:numPr>
        <w:ind w:firstLine="480"/>
        <w:spacing w:line="360" w:lineRule="auto"/>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10"/>
        <w:numPr>
          <w:ilvl w:val="0"/>
          <w:numId w:val="15"/>
        </w:numPr>
        <w:ind w:firstLine="480"/>
        <w:spacing w:line="360" w:lineRule="auto"/>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被授权人为外籍、港、澳、台地区人士的，其身份证明须提供有效的护照或港澳同胞来往内地通行证、台湾同胞来往大陆通行证，或其他可以在中国大陆有效居留的许可证明。</w:t>
      </w:r>
      <w:r/>
    </w:p>
    <w:p>
      <w:pPr>
        <w:pStyle w:val="1010"/>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197" w:name="报价方关于资格的声明函（格式）"/>
      <w:r/>
      <w:bookmarkEnd w:id="197"/>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无锡市卫生健康综合服务中心：</w:t>
      </w:r>
      <w:r/>
    </w:p>
    <w:p>
      <w:pPr>
        <w:ind w:firstLine="480"/>
        <w:spacing w:line="360" w:lineRule="auto"/>
        <w:rPr>
          <w:rFonts w:ascii="宋体" w:hAnsi="宋体"/>
          <w:bCs/>
          <w:sz w:val="24"/>
          <w:szCs w:val="24"/>
        </w:rPr>
      </w:pPr>
      <w:r>
        <w:rPr>
          <w:rFonts w:hint="eastAsia" w:ascii="宋体" w:hAnsi="宋体"/>
          <w:bCs/>
          <w:sz w:val="24"/>
          <w:szCs w:val="24"/>
        </w:rPr>
        <w:t xml:space="preserve">我公司（单位）针对本次项目JSZC-320200-XWJC-G2025-</w:t>
      </w:r>
      <w:r>
        <w:rPr>
          <w:rFonts w:hint="eastAsia" w:ascii="宋体" w:hAnsi="宋体"/>
          <w:bCs/>
          <w:sz w:val="24"/>
          <w:szCs w:val="24"/>
          <w:lang w:eastAsia="zh-CN"/>
        </w:rPr>
        <w:t xml:space="preserve">0120</w:t>
      </w:r>
      <w:r>
        <w:rPr>
          <w:rFonts w:hint="eastAsia" w:ascii="宋体" w:hAnsi="宋体"/>
          <w:bCs/>
          <w:sz w:val="24"/>
          <w:szCs w:val="24"/>
        </w:rPr>
        <w:t xml:space="preserve">进行投标，并做如下声明</w:t>
      </w:r>
      <w:r/>
    </w:p>
    <w:p>
      <w:pPr>
        <w:ind w:firstLine="480"/>
        <w:spacing w:line="36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36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spacing w:line="36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u w:val="single"/>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pStyle w:val="746"/>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b/>
          <w:sz w:val="28"/>
          <w:szCs w:val="28"/>
        </w:rPr>
      </w:pPr>
      <w:r>
        <w:rPr>
          <w:rFonts w:ascii="宋体" w:hAnsi="宋体" w:cs="宋体"/>
          <w:b/>
          <w:sz w:val="28"/>
          <w:szCs w:val="28"/>
        </w:rPr>
      </w:r>
      <w:r/>
    </w:p>
    <w:p>
      <w:pPr>
        <w:spacing w:line="360" w:lineRule="auto"/>
      </w:pPr>
      <w:r/>
      <w:r/>
    </w:p>
    <w:p>
      <w:pPr>
        <w:ind w:firstLine="420"/>
        <w:spacing w:line="360" w:lineRule="auto"/>
        <w:rPr>
          <w:rFonts w:ascii="宋体" w:hAnsi="宋体" w:cs="宋体"/>
          <w:b/>
          <w:sz w:val="30"/>
          <w:szCs w:val="30"/>
        </w:rPr>
      </w:pP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spacing w:line="360" w:lineRule="auto"/>
        <w:rPr>
          <w:b/>
          <w:sz w:val="30"/>
          <w:szCs w:val="30"/>
        </w:rPr>
      </w:pPr>
      <w:r>
        <w:rPr>
          <w:rFonts w:ascii="宋体" w:hAnsi="宋体"/>
          <w:bCs/>
          <w:sz w:val="24"/>
          <w:szCs w:val="24"/>
        </w:rPr>
        <w:br w:type="page" w:clear="all"/>
      </w:r>
      <w:r>
        <w:rPr>
          <w:rFonts w:hint="eastAsia"/>
          <w:b/>
          <w:sz w:val="30"/>
          <w:szCs w:val="30"/>
        </w:rPr>
        <w:t xml:space="preserve">六</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我方收到贵方JSZC-320200-XWJC-G2025-</w:t>
      </w:r>
      <w:r>
        <w:rPr>
          <w:rFonts w:hint="eastAsia" w:ascii="宋体" w:hAnsi="宋体"/>
          <w:bCs/>
          <w:sz w:val="24"/>
          <w:szCs w:val="24"/>
          <w:lang w:eastAsia="zh-CN"/>
        </w:rPr>
        <w:t xml:space="preserve">0120</w:t>
      </w:r>
      <w:r>
        <w:rPr>
          <w:rFonts w:hint="eastAsia" w:ascii="宋体" w:hAnsi="宋体"/>
          <w:bCs/>
          <w:sz w:val="24"/>
          <w:szCs w:val="24"/>
        </w:rPr>
        <w:t xml:space="preserve">招标文件，经仔细阅读和研究，我方决定参加此项目的投标。</w:t>
      </w:r>
      <w:r/>
    </w:p>
    <w:p>
      <w:pPr>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83"/>
          <w:bCs/>
        </w:rPr>
      </w:pPr>
      <w:r>
        <w:rPr>
          <w:rFonts w:hint="eastAsia" w:ascii="宋体" w:hAnsi="宋体"/>
          <w:bCs/>
          <w:sz w:val="24"/>
          <w:szCs w:val="24"/>
        </w:rPr>
        <w:t xml:space="preserve">我方愿意提供无锡市卫生健康综合服务中心在招标文件中要求的文件、资料。</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sz w:val="24"/>
          <w:szCs w:val="24"/>
        </w:rPr>
        <w:t xml:space="preserve">向</w:t>
      </w:r>
      <w:r>
        <w:rPr>
          <w:rFonts w:hint="eastAsia" w:ascii="宋体" w:hAnsi="宋体"/>
          <w:bCs/>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rPr>
      </w:pPr>
      <w:r>
        <w:rPr>
          <w:rFonts w:hint="eastAsia" w:ascii="宋体" w:hAnsi="宋体"/>
          <w:bCs/>
          <w:sz w:val="24"/>
          <w:szCs w:val="24"/>
        </w:rPr>
        <w:t xml:space="preserve">电话： ；传真：；邮编：</w:t>
      </w:r>
      <w:r/>
    </w:p>
    <w:p>
      <w:pPr>
        <w:ind w:firstLine="480"/>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spacing w:line="400" w:lineRule="exact"/>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spacing w:line="360" w:lineRule="auto"/>
        <w:rPr>
          <w:b/>
          <w:sz w:val="30"/>
          <w:szCs w:val="30"/>
        </w:rPr>
      </w:pPr>
      <w:r>
        <w:rPr>
          <w:rFonts w:hint="eastAsia" w:ascii="宋体" w:hAnsi="宋体"/>
          <w:bCs/>
          <w:sz w:val="24"/>
          <w:szCs w:val="24"/>
        </w:rPr>
        <w:br w:type="page" w:clear="all"/>
      </w:r>
      <w:r>
        <w:rPr>
          <w:rFonts w:hint="eastAsia"/>
          <w:b/>
          <w:sz w:val="30"/>
          <w:szCs w:val="30"/>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rPr>
        <w:t xml:space="preserve">（投标人名称）针</w:t>
      </w:r>
      <w:r>
        <w:rPr>
          <w:rFonts w:hint="eastAsia" w:ascii="宋体" w:hAnsi="宋体"/>
          <w:bCs/>
          <w:sz w:val="24"/>
          <w:szCs w:val="24"/>
        </w:rPr>
        <w:t xml:space="preserve">对本项目JSZC-320200-XWJC-G2025-</w:t>
      </w:r>
      <w:r>
        <w:rPr>
          <w:rFonts w:hint="eastAsia" w:ascii="宋体" w:hAnsi="宋体"/>
          <w:bCs/>
          <w:sz w:val="24"/>
          <w:szCs w:val="24"/>
          <w:lang w:eastAsia="zh-CN"/>
        </w:rPr>
        <w:t xml:space="preserve">0120</w:t>
      </w:r>
      <w:r>
        <w:rPr>
          <w:rFonts w:hint="eastAsia" w:ascii="宋体" w:hAnsi="宋体"/>
          <w:sz w:val="24"/>
          <w:szCs w:val="24"/>
        </w:rPr>
        <w:t xml:space="preserve">在此做如下承诺：</w:t>
      </w:r>
      <w:r/>
    </w:p>
    <w:p>
      <w:pPr>
        <w:ind w:firstLine="480"/>
        <w:spacing w:line="276" w:lineRule="auto"/>
        <w:rPr>
          <w:rFonts w:ascii="宋体" w:hAnsi="宋体" w:cs="宋体"/>
          <w:sz w:val="24"/>
          <w:szCs w:val="24"/>
        </w:rPr>
      </w:pPr>
      <w:r>
        <w:rPr>
          <w:rFonts w:hint="eastAsia" w:ascii="宋体" w:hAnsi="宋体" w:cs="宋体"/>
          <w:sz w:val="24"/>
          <w:szCs w:val="24"/>
        </w:rPr>
        <w:t xml:space="preserve">1.本公司（单位）对本项目所提供的服务符合招标文件要求；</w:t>
      </w:r>
      <w:r>
        <w:rPr>
          <w:rFonts w:hint="eastAsia" w:ascii="宋体" w:hAnsi="宋体"/>
          <w:bCs/>
          <w:sz w:val="24"/>
          <w:szCs w:val="24"/>
        </w:rPr>
        <w:t xml:space="preserve">所提供的货物均为原厂全新合格品；</w:t>
      </w:r>
      <w:r/>
    </w:p>
    <w:p>
      <w:pPr>
        <w:ind w:firstLine="480"/>
        <w:spacing w:line="276"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276"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276"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276" w:lineRule="auto"/>
        <w:rPr>
          <w:rFonts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276" w:lineRule="auto"/>
        <w:rPr>
          <w:rFonts w:ascii="宋体"/>
          <w:bCs/>
          <w:sz w:val="24"/>
          <w:szCs w:val="24"/>
        </w:rPr>
      </w:pPr>
      <w:r>
        <w:rPr>
          <w:rFonts w:ascii="宋体"/>
          <w:bCs/>
          <w:sz w:val="24"/>
          <w:szCs w:val="24"/>
        </w:rPr>
      </w:r>
      <w:r/>
    </w:p>
    <w:p>
      <w:pPr>
        <w:ind w:firstLine="480"/>
        <w:spacing w:line="276"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ascii="宋体" w:hAnsi="宋体"/>
          <w:bCs/>
          <w:sz w:val="24"/>
          <w:szCs w:val="24"/>
        </w:rPr>
      </w:r>
      <w:r/>
    </w:p>
    <w:p>
      <w:pPr>
        <w:ind w:firstLine="420"/>
        <w:spacing w:line="480" w:lineRule="auto"/>
        <w:rPr>
          <w:rFonts w:ascii="宋体" w:hAnsi="宋体"/>
          <w:bCs/>
        </w:rPr>
      </w:pPr>
      <w:r>
        <w:rPr>
          <w:rFonts w:ascii="宋体" w:hAnsi="宋体"/>
          <w:bCs/>
        </w:rPr>
      </w:r>
      <w:r/>
    </w:p>
    <w:p>
      <w:pPr>
        <w:ind w:firstLine="420"/>
        <w:spacing w:line="480" w:lineRule="auto"/>
        <w:rPr>
          <w:rFonts w:ascii="宋体" w:hAnsi="宋体"/>
          <w:bCs/>
        </w:rPr>
      </w:pPr>
      <w:r>
        <w:rPr>
          <w:rFonts w:ascii="宋体" w:hAnsi="宋体"/>
          <w:bCs/>
        </w:rPr>
      </w:r>
      <w:r/>
    </w:p>
    <w:p>
      <w:pPr>
        <w:spacing w:line="480" w:lineRule="auto"/>
        <w:rPr>
          <w:rFonts w:ascii="宋体"/>
          <w:sz w:val="24"/>
        </w:rPr>
      </w:pPr>
      <w:r>
        <w:rPr>
          <w:rFonts w:ascii="宋体"/>
          <w:sz w:val="24"/>
        </w:rPr>
      </w:r>
      <w:r/>
    </w:p>
    <w:p>
      <w:pPr>
        <w:spacing w:line="360" w:lineRule="auto"/>
        <w:rPr>
          <w:b/>
          <w:sz w:val="30"/>
          <w:szCs w:val="30"/>
        </w:rPr>
      </w:pPr>
      <w:r>
        <w:rPr>
          <w:rFonts w:hint="eastAsia"/>
          <w:b/>
          <w:sz w:val="30"/>
          <w:szCs w:val="30"/>
        </w:rPr>
        <w:t xml:space="preserve">八、开标一览表（给定格式）：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 项目编号：JSZC-320200-XWJC-G2025-</w:t>
      </w:r>
      <w:r>
        <w:rPr>
          <w:rFonts w:hint="eastAsia" w:ascii="黑体" w:eastAsia="黑体"/>
          <w:bCs/>
          <w:sz w:val="24"/>
          <w:szCs w:val="24"/>
          <w:lang w:eastAsia="zh-CN"/>
        </w:rPr>
        <w:t xml:space="preserve">0120</w:t>
      </w:r>
      <w:r/>
    </w:p>
    <w:tbl>
      <w:tblPr>
        <w:tblStyle w:val="738"/>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黑体" w:eastAsia="黑体"/>
                <w:sz w:val="24"/>
              </w:rPr>
            </w:pPr>
            <w:r>
              <w:rPr>
                <w:rFonts w:hint="eastAsia" w:ascii="黑体" w:eastAsia="黑体"/>
                <w:sz w:val="24"/>
              </w:rPr>
              <w:t xml:space="preserve">项目名称</w:t>
            </w:r>
            <w:r/>
          </w:p>
        </w:tc>
        <w:tc>
          <w:tcPr>
            <w:tcW w:w="3188" w:type="dxa"/>
            <w:vAlign w:val="center"/>
            <w:textDirection w:val="lrTb"/>
            <w:noWrap/>
          </w:tcPr>
          <w:p>
            <w:pPr>
              <w:jc w:val="center"/>
              <w:rPr>
                <w:rFonts w:ascii="黑体" w:eastAsia="黑体"/>
                <w:sz w:val="24"/>
              </w:rPr>
            </w:pPr>
            <w:r>
              <w:rPr>
                <w:rFonts w:hint="eastAsia" w:ascii="黑体" w:eastAsia="黑体"/>
                <w:sz w:val="24"/>
              </w:rPr>
              <w:t xml:space="preserve">投标总报价（小写）</w:t>
            </w:r>
            <w:r/>
          </w:p>
        </w:tc>
      </w:tr>
      <w:tr>
        <w:trPr>
          <w:cantSplit/>
          <w:trHeight w:val="1630"/>
        </w:trPr>
        <w:tc>
          <w:tcPr>
            <w:tcW w:w="5697" w:type="dxa"/>
            <w:vAlign w:val="center"/>
            <w:textDirection w:val="lrTb"/>
            <w:noWrap/>
          </w:tcPr>
          <w:p>
            <w:pPr>
              <w:pStyle w:val="1036"/>
              <w:jc w:val="center"/>
              <w:spacing w:line="400" w:lineRule="exact"/>
              <w:rPr>
                <w:rFonts w:hAnsi="宋体"/>
                <w:bCs/>
                <w:szCs w:val="24"/>
              </w:rPr>
            </w:pPr>
            <w:r>
              <w:rPr>
                <w:rFonts w:hAnsi="宋体"/>
                <w:bCs/>
                <w:szCs w:val="24"/>
              </w:rPr>
            </w:r>
            <w:r/>
          </w:p>
        </w:tc>
        <w:tc>
          <w:tcPr>
            <w:tcW w:w="3188" w:type="dxa"/>
            <w:vAlign w:val="center"/>
            <w:textDirection w:val="lrTb"/>
            <w:noWrap/>
          </w:tcPr>
          <w:p>
            <w:pPr>
              <w:pStyle w:val="1036"/>
              <w:rPr>
                <w:rFonts w:hAnsi="宋体"/>
                <w:b/>
                <w:szCs w:val="24"/>
              </w:rPr>
            </w:pPr>
            <w:r>
              <w:rPr>
                <w:rFonts w:hAnsi="宋体"/>
                <w:b/>
                <w:szCs w:val="24"/>
              </w:rPr>
            </w:r>
            <w:r/>
          </w:p>
        </w:tc>
      </w:tr>
      <w:tr>
        <w:trPr>
          <w:cantSplit/>
          <w:trHeight w:val="780"/>
        </w:trPr>
        <w:tc>
          <w:tcPr>
            <w:gridSpan w:val="2"/>
            <w:tcW w:w="8885" w:type="dxa"/>
            <w:vAlign w:val="center"/>
            <w:textDirection w:val="lrTb"/>
            <w:noWrap/>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rPr>
          <w:b/>
          <w:sz w:val="30"/>
          <w:szCs w:val="30"/>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hint="eastAsia" w:ascii="黑体" w:eastAsia="黑体"/>
          <w:bCs/>
          <w:sz w:val="24"/>
          <w:szCs w:val="24"/>
        </w:rPr>
        <w:br w:type="page" w:clear="all"/>
      </w:r>
      <w:r>
        <w:rPr>
          <w:rFonts w:hint="eastAsia"/>
          <w:b/>
          <w:sz w:val="30"/>
          <w:szCs w:val="30"/>
        </w:rPr>
        <w:t xml:space="preserve">九、细目报价表（给定格式）：</w:t>
      </w:r>
      <w:r/>
    </w:p>
    <w:p>
      <w:pPr>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项目编号：JSZC-320200-XWJC-G2025-</w:t>
      </w:r>
      <w:r>
        <w:rPr>
          <w:rFonts w:hint="eastAsia" w:ascii="黑体" w:eastAsia="黑体"/>
          <w:bCs/>
          <w:sz w:val="24"/>
          <w:szCs w:val="24"/>
          <w:lang w:eastAsia="zh-CN"/>
        </w:rPr>
        <w:t xml:space="preserve">0120</w:t>
      </w:r>
      <w:r/>
    </w:p>
    <w:tbl>
      <w:tblPr>
        <w:tblStyle w:val="738"/>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 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sz w:val="24"/>
                <w:szCs w:val="24"/>
              </w:rPr>
            </w:pPr>
            <w:r>
              <w:rPr>
                <w:rFonts w:hint="eastAsia" w:ascii="宋体" w:hAnsi="宋体"/>
                <w:bCs/>
                <w:sz w:val="24"/>
                <w:szCs w:val="24"/>
              </w:rPr>
              <w:t xml:space="preserve">总报价：大写                                              小写</w:t>
            </w:r>
            <w:r/>
          </w:p>
        </w:tc>
      </w:tr>
    </w:tbl>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400" w:lineRule="exact"/>
        <w:rPr>
          <w:rFonts w:ascii="宋体" w:hAnsi="宋体"/>
          <w:b/>
        </w:rPr>
        <w:outlineLvl w:val="0"/>
      </w:pPr>
      <w:r>
        <w:rPr>
          <w:rFonts w:ascii="宋体" w:hAnsi="宋体"/>
          <w:b/>
        </w:rPr>
      </w:r>
      <w:r/>
    </w:p>
    <w:p>
      <w:pPr>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420"/>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420"/>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4"/>
      <w:r/>
      <w:bookmarkEnd w:id="195"/>
      <w:r/>
      <w:bookmarkEnd w:id="196"/>
      <w:r/>
      <w:r/>
    </w:p>
    <w:p>
      <w:pPr>
        <w:rPr>
          <w:b/>
          <w:sz w:val="30"/>
          <w:szCs w:val="30"/>
        </w:rPr>
        <w:outlineLvl w:val="0"/>
      </w:pPr>
      <w:r/>
      <w:bookmarkStart w:id="198" w:name="_Toc120614284"/>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bCs/>
          <w:sz w:val="30"/>
          <w:szCs w:val="30"/>
        </w:rPr>
      </w:pPr>
      <w:r>
        <w:rPr>
          <w:rFonts w:hint="eastAsia"/>
          <w:b/>
          <w:sz w:val="30"/>
          <w:szCs w:val="30"/>
        </w:rPr>
        <w:t xml:space="preserve">十</w:t>
      </w:r>
      <w:r>
        <w:rPr>
          <w:b/>
          <w:sz w:val="30"/>
          <w:szCs w:val="30"/>
        </w:rPr>
        <w:t xml:space="preserve">、</w:t>
      </w:r>
      <w:r>
        <w:rPr>
          <w:rFonts w:hint="eastAsia"/>
          <w:b/>
          <w:sz w:val="30"/>
          <w:szCs w:val="30"/>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项目编号：JSZC-320200-XWJC-G2025-</w:t>
      </w:r>
      <w:r>
        <w:rPr>
          <w:rFonts w:hint="eastAsia" w:ascii="黑体" w:eastAsia="黑体"/>
          <w:bCs/>
          <w:sz w:val="24"/>
          <w:szCs w:val="24"/>
          <w:lang w:eastAsia="zh-CN"/>
        </w:rPr>
        <w:t xml:space="preserve">0120</w:t>
      </w:r>
      <w:r/>
    </w:p>
    <w:tbl>
      <w:tblPr>
        <w:tblStyle w:val="73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黑体" w:eastAsia="黑体"/>
                <w:sz w:val="24"/>
              </w:rPr>
            </w:pPr>
            <w:r>
              <w:rPr>
                <w:rFonts w:hint="eastAsia" w:ascii="黑体" w:eastAsia="黑体"/>
                <w:sz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黑体" w:eastAsia="黑体"/>
                <w:sz w:val="24"/>
              </w:rPr>
            </w:pPr>
            <w:r>
              <w:rPr>
                <w:rFonts w:hint="eastAsia" w:ascii="黑体" w:eastAsia="黑体"/>
                <w:sz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黑体" w:eastAsia="黑体"/>
                <w:sz w:val="24"/>
              </w:rPr>
            </w:pPr>
            <w:r>
              <w:rPr>
                <w:rFonts w:hint="eastAsia" w:ascii="黑体" w:eastAsia="黑体"/>
                <w:sz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黑体" w:eastAsia="黑体"/>
                <w:sz w:val="24"/>
              </w:rPr>
            </w:pPr>
            <w:r>
              <w:rPr>
                <w:rFonts w:hint="eastAsia" w:ascii="黑体" w:eastAsia="黑体"/>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bookmarkEnd w:id="186"/>
      <w:r/>
      <w:bookmarkEnd w:id="187"/>
      <w:r/>
      <w:bookmarkEnd w:id="198"/>
      <w:r/>
      <w:r/>
    </w:p>
    <w:p>
      <w:pPr>
        <w:ind w:firstLine="420"/>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hint="eastAsia" w:ascii="宋体" w:hAnsi="宋体"/>
          <w:bCs/>
          <w:sz w:val="24"/>
          <w:szCs w:val="24"/>
        </w:rPr>
        <w:t xml:space="preserve">注：</w:t>
      </w:r>
      <w:r/>
    </w:p>
    <w:p>
      <w:pPr>
        <w:rPr>
          <w:rFonts w:ascii="宋体"/>
          <w:bCs/>
        </w:rPr>
        <w:outlineLvl w:val="0"/>
      </w:pPr>
      <w:r>
        <w:rPr>
          <w:rFonts w:hint="eastAsia" w:ascii="宋体"/>
          <w:bCs/>
        </w:rPr>
        <w:t xml:space="preserve">（1）本表不得删除；</w:t>
      </w:r>
      <w:r/>
    </w:p>
    <w:p>
      <w:pPr>
        <w:rPr>
          <w:rFonts w:ascii="宋体"/>
          <w:bCs/>
        </w:rPr>
        <w:outlineLvl w:val="0"/>
      </w:pPr>
      <w:r>
        <w:rPr>
          <w:rFonts w:hint="eastAsia" w:ascii="宋体"/>
          <w:bCs/>
        </w:rPr>
        <w:t xml:space="preserve">（2）如无任何技术偏离，请于本表 “偏离说明”中注明“无偏离”；</w:t>
      </w:r>
      <w:r/>
    </w:p>
    <w:p>
      <w:pPr>
        <w:rPr>
          <w:rFonts w:ascii="宋体"/>
          <w:bCs/>
        </w:rPr>
        <w:outlineLvl w:val="0"/>
      </w:pPr>
      <w:r>
        <w:rPr>
          <w:rFonts w:hint="eastAsia" w:ascii="宋体"/>
          <w:bCs/>
        </w:rPr>
        <w:t xml:space="preserve">（3）如有技术偏离项，请于本表中列明偏离内容，如需要可自行延长，其余无偏离内容不须赘述。</w:t>
      </w:r>
      <w:r/>
    </w:p>
    <w:p>
      <w:pPr>
        <w:rPr>
          <w:rFonts w:ascii="宋体"/>
          <w:bCs/>
        </w:rPr>
        <w:outlineLvl w:val="0"/>
      </w:pPr>
      <w:r>
        <w:rPr>
          <w:rFonts w:hint="eastAsia" w:ascii="宋体"/>
          <w:bCs/>
        </w:rPr>
        <w:t xml:space="preserve">（4）投标人应当根据“采购需求”的内容在上表中逐条填写。</w:t>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spacing w:line="360" w:lineRule="auto"/>
        <w:rPr>
          <w:rFonts w:ascii="黑体" w:eastAsia="黑体"/>
          <w:bCs/>
          <w:sz w:val="28"/>
          <w:szCs w:val="28"/>
        </w:rPr>
      </w:pPr>
      <w:r>
        <w:rPr>
          <w:rFonts w:hint="eastAsia"/>
          <w:b/>
          <w:sz w:val="30"/>
          <w:szCs w:val="30"/>
        </w:rPr>
        <w:t xml:space="preserve">十一  项目人员配置清单（给定格式）</w:t>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center"/>
        <w:spacing w:line="400" w:lineRule="exact"/>
        <w:rPr>
          <w:rFonts w:ascii="黑体" w:eastAsia="黑体"/>
          <w:bCs/>
          <w:sz w:val="28"/>
          <w:szCs w:val="28"/>
        </w:rPr>
      </w:pPr>
      <w:r>
        <w:rPr>
          <w:rFonts w:ascii="黑体" w:eastAsia="黑体"/>
          <w:bCs/>
          <w:sz w:val="28"/>
          <w:szCs w:val="28"/>
        </w:rPr>
      </w:r>
      <w:r/>
    </w:p>
    <w:p>
      <w:pPr>
        <w:rPr>
          <w:rFonts w:hint="eastAsia" w:ascii="黑体" w:eastAsia="黑体"/>
          <w:bCs/>
          <w:sz w:val="24"/>
          <w:szCs w:val="24"/>
          <w:lang w:eastAsia="zh-CN"/>
        </w:rPr>
      </w:pPr>
      <w:r>
        <w:rPr>
          <w:rFonts w:hint="eastAsia" w:ascii="黑体" w:eastAsia="黑体"/>
          <w:bCs/>
          <w:sz w:val="24"/>
          <w:szCs w:val="24"/>
        </w:rPr>
        <w:t xml:space="preserve">项目编号：JSZC-320200-XWJC-G2025-</w:t>
      </w:r>
      <w:r>
        <w:rPr>
          <w:rFonts w:hint="eastAsia" w:ascii="黑体" w:eastAsia="黑体"/>
          <w:bCs/>
          <w:sz w:val="24"/>
          <w:szCs w:val="24"/>
          <w:lang w:eastAsia="zh-CN"/>
        </w:rPr>
        <w:t xml:space="preserve">0120</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center"/>
              <w:rPr>
                <w:b/>
                <w:sz w:val="24"/>
              </w:rPr>
            </w:pPr>
            <w:r>
              <w:rPr>
                <w:rFonts w:hint="eastAsia"/>
                <w:b/>
                <w:sz w:val="24"/>
              </w:rPr>
              <w:t xml:space="preserve">序号</w:t>
            </w:r>
            <w:r/>
          </w:p>
        </w:tc>
        <w:tc>
          <w:tcPr>
            <w:tcW w:w="1476" w:type="dxa"/>
            <w:vAlign w:val="center"/>
            <w:textDirection w:val="lrTb"/>
            <w:noWrap/>
          </w:tcPr>
          <w:p>
            <w:pPr>
              <w:jc w:val="center"/>
              <w:rPr>
                <w:b/>
                <w:sz w:val="24"/>
              </w:rPr>
            </w:pPr>
            <w:r>
              <w:rPr>
                <w:rFonts w:hint="eastAsia"/>
                <w:b/>
                <w:sz w:val="24"/>
              </w:rPr>
              <w:t xml:space="preserve">姓名</w:t>
            </w:r>
            <w:r/>
          </w:p>
        </w:tc>
        <w:tc>
          <w:tcPr>
            <w:tcW w:w="720" w:type="dxa"/>
            <w:vAlign w:val="center"/>
            <w:textDirection w:val="lrTb"/>
            <w:noWrap/>
          </w:tcPr>
          <w:p>
            <w:pPr>
              <w:jc w:val="center"/>
              <w:rPr>
                <w:b/>
                <w:sz w:val="24"/>
              </w:rPr>
            </w:pPr>
            <w:r>
              <w:rPr>
                <w:rFonts w:hint="eastAsia"/>
                <w:b/>
                <w:sz w:val="24"/>
              </w:rPr>
              <w:t xml:space="preserve">年龄</w:t>
            </w:r>
            <w:r/>
          </w:p>
        </w:tc>
        <w:tc>
          <w:tcPr>
            <w:tcW w:w="2520"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bl>
    <w:p>
      <w:pPr>
        <w:rPr>
          <w:b/>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表格不够可自行延长。</w:t>
      </w:r>
      <w:r/>
    </w:p>
    <w:p>
      <w:pPr>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ascii="宋体" w:hAnsi="宋体"/>
          <w:bCs/>
        </w:rPr>
      </w:pPr>
      <w:r>
        <w:rPr>
          <w:rFonts w:ascii="宋体" w:hAnsi="宋体"/>
          <w:bCs/>
        </w:rPr>
      </w:r>
      <w:r/>
    </w:p>
    <w:p>
      <w:pPr>
        <w:jc w:val="left"/>
        <w:widowControl/>
        <w:rPr>
          <w:rFonts w:ascii="宋体" w:hAnsi="宋体"/>
          <w:bCs/>
        </w:rPr>
      </w:pPr>
      <w:r>
        <w:rPr>
          <w:rFonts w:ascii="宋体" w:hAnsi="宋体"/>
          <w:bCs/>
        </w:rPr>
        <w:br w:type="page" w:clear="all"/>
      </w:r>
      <w:r/>
    </w:p>
    <w:p>
      <w:pPr>
        <w:rPr>
          <w:b/>
          <w:sz w:val="30"/>
          <w:szCs w:val="30"/>
        </w:rPr>
        <w:outlineLvl w:val="0"/>
      </w:pPr>
      <w:r>
        <w:rPr>
          <w:rFonts w:hint="eastAsia"/>
          <w:b/>
          <w:sz w:val="30"/>
          <w:szCs w:val="30"/>
        </w:rPr>
        <w:t xml:space="preserve">十二  《采购需求》中如有要求须提供的证明文件</w:t>
      </w:r>
      <w:r/>
    </w:p>
    <w:p>
      <w:pPr>
        <w:spacing w:line="85"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eastAsia="Times New Roman"/>
          <w:b/>
          <w:sz w:val="30"/>
        </w:rPr>
        <w:t xml:space="preserve">1.</w:t>
      </w:r>
      <w:r>
        <w:rPr>
          <w:rFonts w:ascii="宋体" w:hAnsi="宋体" w:cs="宋体"/>
          <w:b/>
          <w:sz w:val="30"/>
        </w:rPr>
        <w:t xml:space="preserve">招标文件第四章“采购需求”规定的投标人需要提供的投标产品技术支持材料和其他相关证明文件</w:t>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rFonts w:ascii="黑体" w:hAnsi="黑体" w:eastAsia="黑体"/>
          <w:sz w:val="28"/>
          <w:szCs w:val="28"/>
        </w:rPr>
      </w:pPr>
      <w:r>
        <w:rPr>
          <w:rFonts w:hint="eastAsia"/>
          <w:b/>
          <w:sz w:val="30"/>
          <w:szCs w:val="30"/>
        </w:rPr>
        <w:t xml:space="preserve">2.</w:t>
      </w:r>
      <w:r>
        <w:rPr>
          <w:rFonts w:hint="eastAsia" w:ascii="黑体" w:hAnsi="黑体" w:eastAsia="黑体" w:cs="黑体"/>
          <w:sz w:val="28"/>
          <w:szCs w:val="28"/>
        </w:rPr>
        <w:t xml:space="preserve">制造商出具的授权函</w:t>
      </w:r>
      <w:r>
        <w:rPr>
          <w:rFonts w:hint="eastAsia"/>
          <w:b/>
          <w:sz w:val="30"/>
          <w:szCs w:val="30"/>
        </w:rPr>
        <w:t xml:space="preserve">（给定格式）：</w:t>
      </w:r>
      <w:r/>
    </w:p>
    <w:p>
      <w:pPr>
        <w:rPr>
          <w:b/>
          <w:sz w:val="30"/>
          <w:szCs w:val="30"/>
        </w:rPr>
        <w:outlineLvl w:val="0"/>
      </w:pPr>
      <w:r>
        <w:rPr>
          <w:b/>
          <w:sz w:val="30"/>
          <w:szCs w:val="30"/>
        </w:rPr>
      </w:r>
      <w:r/>
    </w:p>
    <w:p>
      <w:pPr>
        <w:jc w:val="center"/>
        <w:spacing w:line="360" w:lineRule="auto"/>
        <w:rPr>
          <w:rFonts w:ascii="黑体" w:hAnsi="黑体" w:eastAsia="黑体"/>
          <w:sz w:val="28"/>
          <w:szCs w:val="28"/>
        </w:rPr>
        <w:outlineLvl w:val="0"/>
      </w:pPr>
      <w:r>
        <w:rPr>
          <w:rFonts w:hint="eastAsia" w:ascii="黑体" w:hAnsi="黑体" w:eastAsia="黑体" w:cs="黑体"/>
          <w:sz w:val="28"/>
          <w:szCs w:val="28"/>
        </w:rPr>
        <w:t xml:space="preserve">制造商出具的授权函</w:t>
      </w:r>
      <w:r/>
    </w:p>
    <w:p>
      <w:pPr>
        <w:spacing w:line="360" w:lineRule="auto"/>
        <w:rPr>
          <w:rFonts w:ascii="宋体"/>
          <w:sz w:val="24"/>
          <w:szCs w:val="24"/>
        </w:rPr>
        <w:outlineLvl w:val="0"/>
      </w:pPr>
      <w:r>
        <w:rPr>
          <w:rFonts w:ascii="宋体"/>
          <w:sz w:val="24"/>
          <w:szCs w:val="24"/>
        </w:rPr>
      </w:r>
      <w:r/>
    </w:p>
    <w:p>
      <w:pPr>
        <w:spacing w:line="360" w:lineRule="auto"/>
        <w:rPr>
          <w:rFonts w:ascii="宋体"/>
          <w:sz w:val="24"/>
          <w:szCs w:val="24"/>
        </w:rPr>
        <w:outlineLvl w:val="0"/>
      </w:pPr>
      <w:r>
        <w:rPr>
          <w:rFonts w:hint="eastAsia" w:ascii="宋体" w:cs="宋体"/>
          <w:sz w:val="24"/>
          <w:szCs w:val="24"/>
        </w:rPr>
        <w:t xml:space="preserve">致：无锡市卫生健康综合服务中心</w:t>
      </w:r>
      <w:r/>
    </w:p>
    <w:p>
      <w:pPr>
        <w:spacing w:line="360" w:lineRule="auto"/>
        <w:rPr>
          <w:rFonts w:ascii="宋体"/>
          <w:sz w:val="24"/>
          <w:szCs w:val="24"/>
        </w:rPr>
        <w:outlineLvl w:val="0"/>
      </w:pPr>
      <w:r>
        <w:rPr>
          <w:rFonts w:ascii="宋体"/>
          <w:sz w:val="24"/>
          <w:szCs w:val="24"/>
        </w:rPr>
      </w:r>
      <w:r/>
    </w:p>
    <w:p>
      <w:pPr>
        <w:ind w:firstLine="480"/>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rPr>
        <w:t xml:space="preserve">无锡市中医医院数字胃肠X光机项目</w:t>
      </w:r>
      <w:r>
        <w:rPr>
          <w:rFonts w:hint="eastAsia" w:ascii="宋体" w:cs="宋体"/>
          <w:sz w:val="24"/>
          <w:szCs w:val="24"/>
        </w:rPr>
        <w:t xml:space="preserve">（采购编号</w:t>
      </w:r>
      <w:r>
        <w:rPr>
          <w:rFonts w:hint="eastAsia" w:ascii="宋体" w:hAnsi="宋体"/>
          <w:sz w:val="24"/>
          <w:szCs w:val="24"/>
          <w:u w:val="single"/>
        </w:rPr>
        <w:t xml:space="preserve">JSZC-320200-XWJC-G2025-</w:t>
      </w:r>
      <w:r>
        <w:rPr>
          <w:rFonts w:hint="eastAsia" w:ascii="宋体" w:hAnsi="宋体"/>
          <w:sz w:val="24"/>
          <w:szCs w:val="24"/>
          <w:u w:val="single"/>
          <w:lang w:eastAsia="zh-CN"/>
        </w:rPr>
        <w:t xml:space="preserve">0120</w:t>
      </w:r>
      <w:r>
        <w:rPr>
          <w:rFonts w:hint="eastAsia" w:ascii="宋体" w:cs="宋体"/>
          <w:sz w:val="24"/>
          <w:szCs w:val="24"/>
        </w:rPr>
        <w:t xml:space="preserve">）要求提供的由我方制造的货物的有关事宜，并对我方具有约束力。</w:t>
      </w:r>
      <w:r/>
    </w:p>
    <w:p>
      <w:pPr>
        <w:ind w:firstLine="480"/>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、我方兹授予（投标供应商名称）全权办理和履行上述我方为完成上述各点所必需的事宜，且有替换或撤销或另行授权的权利。兹确认（投标供应商名称）或正式授权代表依此合法办理一切事宜。</w:t>
      </w:r>
      <w:r/>
    </w:p>
    <w:p>
      <w:pPr>
        <w:ind w:firstLine="480"/>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接受此件，以此为证。</w:t>
      </w:r>
      <w:r/>
    </w:p>
    <w:p>
      <w:pPr>
        <w:spacing w:line="360" w:lineRule="auto"/>
        <w:rPr>
          <w:rFonts w:ascii="宋体"/>
          <w:sz w:val="24"/>
          <w:szCs w:val="24"/>
        </w:rPr>
        <w:outlineLvl w:val="0"/>
      </w:pPr>
      <w:r>
        <w:rPr>
          <w:rFonts w:ascii="宋体"/>
          <w:sz w:val="24"/>
          <w:szCs w:val="24"/>
        </w:rPr>
      </w:r>
      <w:r/>
    </w:p>
    <w:p>
      <w:pPr>
        <w:spacing w:line="360" w:lineRule="auto"/>
        <w:rPr>
          <w:rFonts w:ascii="宋体"/>
          <w:sz w:val="24"/>
          <w:szCs w:val="24"/>
        </w:rPr>
        <w:outlineLvl w:val="0"/>
      </w:pPr>
      <w:r>
        <w:rPr>
          <w:rFonts w:ascii="宋体"/>
          <w:sz w:val="24"/>
          <w:szCs w:val="24"/>
        </w:rPr>
      </w:r>
      <w:r/>
    </w:p>
    <w:p>
      <w:pPr>
        <w:ind w:firstLine="4560"/>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spacing w:line="360" w:lineRule="auto"/>
        <w:rPr>
          <w:rFonts w:ascii="宋体"/>
          <w:sz w:val="24"/>
          <w:szCs w:val="24"/>
        </w:rPr>
        <w:outlineLvl w:val="0"/>
      </w:pPr>
      <w:r>
        <w:rPr>
          <w:rFonts w:hint="eastAsia" w:ascii="宋体" w:cs="宋体"/>
          <w:sz w:val="24"/>
          <w:szCs w:val="24"/>
        </w:rPr>
        <w:t xml:space="preserve">姓名、职务和部门：</w:t>
      </w:r>
      <w:r/>
    </w:p>
    <w:p>
      <w:pPr>
        <w:ind w:firstLine="7560"/>
        <w:spacing w:line="360" w:lineRule="auto"/>
        <w:rPr>
          <w:rFonts w:ascii="宋体"/>
          <w:sz w:val="24"/>
          <w:szCs w:val="24"/>
        </w:rPr>
        <w:outlineLvl w:val="0"/>
      </w:pPr>
      <w:r>
        <w:rPr>
          <w:rFonts w:hint="eastAsia" w:ascii="宋体" w:cs="宋体"/>
          <w:sz w:val="24"/>
          <w:szCs w:val="24"/>
        </w:rPr>
        <w:t xml:space="preserve">日期：</w:t>
      </w:r>
      <w:r/>
    </w:p>
    <w:p>
      <w:pPr>
        <w:pStyle w:val="747"/>
      </w:pPr>
      <w:r/>
      <w:r/>
    </w:p>
    <w:p>
      <w:pPr>
        <w:spacing w:before="5"/>
        <w:rPr>
          <w:rFonts w:ascii="宋体"/>
          <w:bCs/>
          <w:sz w:val="24"/>
          <w:szCs w:val="24"/>
        </w:rPr>
      </w:pPr>
      <w:r>
        <w:rPr>
          <w:rFonts w:ascii="宋体"/>
          <w:bCs/>
          <w:sz w:val="24"/>
          <w:szCs w:val="24"/>
        </w:rPr>
      </w:r>
      <w:r/>
    </w:p>
    <w:p>
      <w:pPr>
        <w:spacing w:before="5"/>
        <w:rPr>
          <w:rFonts w:ascii="宋体"/>
          <w:bCs/>
          <w:sz w:val="24"/>
          <w:szCs w:val="24"/>
        </w:rPr>
      </w:pPr>
      <w:r>
        <w:rPr>
          <w:rFonts w:ascii="宋体"/>
          <w:bCs/>
          <w:sz w:val="24"/>
          <w:szCs w:val="24"/>
        </w:rPr>
      </w:r>
      <w:r/>
    </w:p>
    <w:p>
      <w:pPr>
        <w:spacing w:line="360" w:lineRule="auto"/>
        <w:rPr>
          <w:b/>
          <w:sz w:val="30"/>
          <w:szCs w:val="30"/>
        </w:rPr>
      </w:pPr>
      <w:r>
        <w:rPr>
          <w:rFonts w:hint="eastAsia" w:ascii="黑体" w:hAnsi="黑体" w:eastAsia="黑体" w:cs="黑体"/>
          <w:sz w:val="28"/>
          <w:szCs w:val="28"/>
        </w:rPr>
        <w:t xml:space="preserve">3.质量保证及售后服务承诺书</w:t>
      </w:r>
      <w:r>
        <w:rPr>
          <w:rFonts w:hint="eastAsia"/>
          <w:b/>
          <w:sz w:val="30"/>
          <w:szCs w:val="30"/>
        </w:rPr>
        <w:t xml:space="preserve">（给定格式）：</w:t>
      </w:r>
      <w:r/>
    </w:p>
    <w:p>
      <w:pPr>
        <w:spacing w:line="360" w:lineRule="auto"/>
        <w:rPr>
          <w:rFonts w:ascii="黑体" w:hAnsi="黑体" w:eastAsia="黑体" w:cs="黑体"/>
          <w:sz w:val="28"/>
          <w:szCs w:val="28"/>
        </w:rPr>
        <w:outlineLvl w:val="0"/>
      </w:pPr>
      <w:r>
        <w:rPr>
          <w:rFonts w:ascii="黑体" w:hAnsi="黑体" w:eastAsia="黑体" w:cs="黑体"/>
          <w:sz w:val="28"/>
          <w:szCs w:val="28"/>
        </w:rPr>
      </w:r>
      <w:r/>
    </w:p>
    <w:p>
      <w:pPr>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cente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致：无锡市卫生健康综合服务中心</w:t>
      </w:r>
      <w:r/>
    </w:p>
    <w:p>
      <w:pPr>
        <w:spacing w:line="360" w:lineRule="auto"/>
        <w:rPr>
          <w:rFonts w:ascii="宋体"/>
          <w:bCs/>
          <w:sz w:val="24"/>
          <w:szCs w:val="24"/>
        </w:rPr>
      </w:pPr>
      <w:r>
        <w:rPr>
          <w:rFonts w:ascii="宋体"/>
          <w:bCs/>
          <w:sz w:val="24"/>
          <w:szCs w:val="24"/>
        </w:rPr>
      </w:r>
      <w:r/>
    </w:p>
    <w:p>
      <w:pPr>
        <w:ind w:firstLine="480"/>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w:t>
      </w:r>
      <w:r>
        <w:rPr>
          <w:rFonts w:hint="eastAsia" w:ascii="宋体"/>
          <w:bCs/>
          <w:sz w:val="24"/>
          <w:szCs w:val="24"/>
          <w:u w:val="single"/>
        </w:rPr>
        <w:t xml:space="preserve">　　</w:t>
      </w:r>
      <w:r>
        <w:rPr>
          <w:rFonts w:hint="eastAsia" w:ascii="宋体"/>
          <w:bCs/>
          <w:sz w:val="24"/>
          <w:szCs w:val="24"/>
        </w:rPr>
        <w:t xml:space="preserve">年原厂商现场免费服务。</w:t>
      </w:r>
      <w:r/>
    </w:p>
    <w:p>
      <w:pPr>
        <w:ind w:firstLine="480"/>
        <w:spacing w:line="360" w:lineRule="auto"/>
        <w:rPr>
          <w:rFonts w:ascii="宋体"/>
          <w:bCs/>
          <w:sz w:val="24"/>
          <w:szCs w:val="24"/>
        </w:rPr>
      </w:pPr>
      <w:r>
        <w:rPr>
          <w:rFonts w:hint="eastAsia" w:ascii="宋体"/>
          <w:bCs/>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bCs/>
          <w:sz w:val="24"/>
          <w:szCs w:val="24"/>
        </w:rPr>
        <w:t xml:space="preserve">签署本文件，（投标供应商）于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bCs/>
          <w:sz w:val="24"/>
          <w:szCs w:val="24"/>
        </w:rPr>
        <w:t xml:space="preserve">接受此件，以此为证。</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                                  制造厂商（盖章）：</w:t>
      </w:r>
      <w:r/>
    </w:p>
    <w:p>
      <w:pPr>
        <w:spacing w:line="360" w:lineRule="auto"/>
        <w:rPr>
          <w:rFonts w:ascii="宋体"/>
          <w:bCs/>
          <w:sz w:val="24"/>
          <w:szCs w:val="24"/>
        </w:rPr>
      </w:pPr>
      <w:r>
        <w:rPr>
          <w:rFonts w:hint="eastAsia" w:ascii="宋体"/>
          <w:bCs/>
          <w:sz w:val="24"/>
          <w:szCs w:val="24"/>
        </w:rPr>
        <w:t xml:space="preserve">                                  投标人名称（盖章）：</w:t>
      </w:r>
      <w:r/>
    </w:p>
    <w:p>
      <w:pPr>
        <w:spacing w:line="360" w:lineRule="auto"/>
        <w:rPr>
          <w:rFonts w:ascii="宋体"/>
          <w:bCs/>
          <w:sz w:val="24"/>
          <w:szCs w:val="24"/>
        </w:rPr>
      </w:pPr>
      <w:r>
        <w:rPr>
          <w:rFonts w:hint="eastAsia" w:ascii="宋体"/>
          <w:bCs/>
          <w:sz w:val="24"/>
          <w:szCs w:val="24"/>
        </w:rPr>
        <w:t xml:space="preserve">                                  日期：</w:t>
      </w:r>
      <w:r/>
    </w:p>
    <w:p>
      <w:pPr>
        <w:spacing w:line="360" w:lineRule="auto"/>
        <w:rPr>
          <w:b/>
          <w:sz w:val="30"/>
          <w:szCs w:val="30"/>
        </w:rPr>
      </w:pPr>
      <w:r>
        <w:rPr>
          <w:b/>
          <w:sz w:val="30"/>
          <w:szCs w:val="30"/>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宋体" w:hAnsi="宋体"/>
          <w:b/>
          <w:sz w:val="30"/>
          <w:szCs w:val="30"/>
        </w:rPr>
        <w:outlineLvl w:val="0"/>
      </w:pPr>
      <w:r>
        <w:rPr>
          <w:rFonts w:hint="eastAsia" w:ascii="宋体" w:hAnsi="宋体"/>
          <w:b/>
          <w:sz w:val="30"/>
          <w:szCs w:val="30"/>
        </w:rPr>
        <w:t xml:space="preserve">4.设备随机耗材要求（格式自拟）</w:t>
      </w:r>
      <w:r/>
    </w:p>
    <w:p>
      <w:pPr>
        <w:ind w:firstLine="480"/>
        <w:jc w:val="left"/>
        <w:spacing w:line="360" w:lineRule="auto"/>
        <w:rPr>
          <w:rFonts w:ascii="宋体" w:hAnsi="宋体" w:cs="仿宋"/>
          <w:b/>
          <w:sz w:val="24"/>
        </w:rPr>
      </w:pPr>
      <w:r>
        <w:rPr>
          <w:rFonts w:hint="eastAsia" w:ascii="宋体" w:hAnsi="宋体" w:cs="宋体"/>
          <w:sz w:val="24"/>
          <w:szCs w:val="24"/>
        </w:rPr>
        <w:t xml:space="preserve">投标供应商应列明能确保设备正常使用的所需耗材及维修配件的清单及价格；承诺所有耗材已通过江苏省药品和医用耗材招采管理系统挂网并列明产品编码；未列其中的，视为免费维保范围之材料，和设备拥有同等保修期及保修服务。</w:t>
      </w:r>
      <w:r/>
    </w:p>
    <w:p>
      <w:pPr>
        <w:ind w:right="-14"/>
        <w:jc w:val="left"/>
        <w:rPr>
          <w:rFonts w:ascii="宋体" w:hAnsi="宋体" w:cs="仿宋"/>
          <w:b/>
          <w:sz w:val="24"/>
        </w:rPr>
      </w:pPr>
      <w:r>
        <w:rPr>
          <w:rFonts w:ascii="宋体" w:hAnsi="宋体" w:cs="仿宋"/>
          <w:b/>
          <w:sz w:val="24"/>
        </w:rPr>
      </w:r>
      <w:r/>
    </w:p>
    <w:p>
      <w:pPr>
        <w:ind w:right="-14"/>
        <w:jc w:val="left"/>
        <w:rPr>
          <w:rFonts w:ascii="宋体" w:hAnsi="宋体" w:cs="仿宋"/>
          <w:b/>
          <w:sz w:val="24"/>
        </w:rPr>
      </w:pPr>
      <w:r>
        <w:rPr>
          <w:rFonts w:ascii="宋体" w:hAnsi="宋体" w:cs="仿宋"/>
          <w:b/>
          <w:sz w:val="24"/>
        </w:rPr>
      </w:r>
      <w:r/>
    </w:p>
    <w:p>
      <w:pPr>
        <w:ind w:right="-14"/>
        <w:jc w:val="left"/>
        <w:rPr>
          <w:rFonts w:ascii="宋体" w:hAnsi="宋体" w:cs="仿宋"/>
          <w:b/>
          <w:sz w:val="24"/>
        </w:rPr>
      </w:pPr>
      <w:r>
        <w:rPr>
          <w:rFonts w:ascii="宋体" w:hAnsi="宋体" w:cs="仿宋"/>
          <w:b/>
          <w:sz w:val="24"/>
        </w:rPr>
      </w:r>
      <w:r/>
    </w:p>
    <w:p>
      <w:pPr>
        <w:ind w:firstLine="4800"/>
        <w:spacing w:line="480" w:lineRule="auto"/>
        <w:rPr>
          <w:rFonts w:ascii="宋体" w:hAnsi="宋体"/>
          <w:bCs/>
          <w:sz w:val="24"/>
          <w:szCs w:val="24"/>
        </w:rPr>
      </w:pPr>
      <w:r>
        <w:rPr>
          <w:rFonts w:hint="eastAsia" w:ascii="宋体" w:hAnsi="宋体"/>
          <w:bCs/>
          <w:sz w:val="24"/>
          <w:szCs w:val="24"/>
        </w:rPr>
        <w:t xml:space="preserve">投标人名称（盖章）：</w:t>
      </w:r>
      <w:r/>
    </w:p>
    <w:p>
      <w:pPr>
        <w:ind w:firstLine="2580"/>
        <w:rPr>
          <w:rFonts w:ascii="黑体" w:eastAsia="黑体" w:cs="黑体"/>
          <w:sz w:val="28"/>
          <w:szCs w:val="28"/>
        </w:rPr>
        <w:outlineLvl w:val="0"/>
      </w:pPr>
      <w:r>
        <w:rPr>
          <w:rFonts w:hint="eastAsia" w:ascii="宋体" w:hAnsi="宋体"/>
          <w:bCs/>
          <w:sz w:val="24"/>
          <w:szCs w:val="24"/>
        </w:rPr>
        <w:t xml:space="preserve">法定代表人或法定代表人授权代表CA签章：</w:t>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hint="eastAsia" w:ascii="黑体" w:eastAsia="黑体" w:cs="黑体"/>
          <w:sz w:val="28"/>
          <w:szCs w:val="28"/>
        </w:rPr>
        <w:t xml:space="preserve">5.</w:t>
      </w:r>
      <w:r>
        <w:rPr>
          <w:rFonts w:hint="eastAsia"/>
          <w:b/>
          <w:sz w:val="30"/>
          <w:szCs w:val="30"/>
        </w:rPr>
        <w:t xml:space="preserve"> 关于所投</w:t>
      </w:r>
      <w:r>
        <w:rPr>
          <w:rFonts w:hint="eastAsia"/>
          <w:b/>
          <w:sz w:val="30"/>
          <w:szCs w:val="30"/>
          <w:u w:val="single"/>
        </w:rPr>
        <w:t xml:space="preserve">     </w:t>
      </w:r>
      <w:r>
        <w:rPr>
          <w:rFonts w:hint="eastAsia"/>
          <w:b/>
          <w:sz w:val="30"/>
          <w:szCs w:val="30"/>
        </w:rPr>
        <w:t xml:space="preserve">设备的配件、耗材供应情况的承诺函（参考格式）：</w:t>
      </w:r>
      <w:r/>
    </w:p>
    <w:p>
      <w:pPr>
        <w:ind w:firstLine="490"/>
        <w:jc w:val="center"/>
        <w:rPr>
          <w:rFonts w:ascii="黑体" w:eastAsia="黑体" w:cs="黑体"/>
          <w:sz w:val="28"/>
          <w:szCs w:val="28"/>
        </w:rPr>
        <w:outlineLvl w:val="0"/>
      </w:pPr>
      <w:r>
        <w:rPr>
          <w:rFonts w:ascii="黑体" w:eastAsia="黑体" w:cs="黑体"/>
          <w:sz w:val="28"/>
          <w:szCs w:val="28"/>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spacing w:line="360" w:lineRule="auto"/>
        <w:widowControl/>
        <w:rPr>
          <w:rFonts w:ascii="宋体" w:hAnsi="宋体" w:cs="宋体"/>
          <w:sz w:val="24"/>
          <w:szCs w:val="24"/>
        </w:rPr>
      </w:pP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ind w:firstLine="5041"/>
        <w:jc w:val="left"/>
        <w:spacing w:line="360" w:lineRule="auto"/>
        <w:widowControl/>
        <w:rPr>
          <w:rFonts w:ascii="宋体" w:hAnsi="宋体" w:cs="宋体"/>
          <w:sz w:val="24"/>
          <w:szCs w:val="24"/>
        </w:rPr>
      </w:pPr>
      <w:r>
        <w:rPr>
          <w:rFonts w:hint="eastAsia" w:ascii="宋体" w:hAnsi="宋体" w:cs="宋体"/>
          <w:sz w:val="24"/>
          <w:szCs w:val="24"/>
        </w:rPr>
        <w:t xml:space="preserve">制造</w:t>
      </w:r>
      <w:r>
        <w:rPr>
          <w:rFonts w:ascii="宋体" w:hAnsi="宋体" w:cs="宋体"/>
          <w:sz w:val="24"/>
          <w:szCs w:val="24"/>
        </w:rPr>
        <w:t xml:space="preserve">厂家法定（授权）代表人： </w:t>
      </w:r>
      <w:r>
        <w:rPr>
          <w:rFonts w:ascii="宋体" w:hAnsi="宋体" w:cs="宋体"/>
          <w:sz w:val="24"/>
          <w:szCs w:val="24"/>
        </w:rPr>
        <w:br/>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日期：</w:t>
      </w:r>
      <w:r/>
    </w:p>
    <w:p>
      <w:pPr>
        <w:ind w:firstLine="3360"/>
        <w:spacing w:line="360" w:lineRule="auto"/>
        <w:widowControl/>
        <w:rPr>
          <w:rFonts w:ascii="宋体" w:hAnsi="宋体" w:cs="宋体"/>
          <w:sz w:val="24"/>
          <w:szCs w:val="24"/>
        </w:rPr>
      </w:pPr>
      <w:r>
        <w:rPr>
          <w:rFonts w:ascii="宋体" w:hAnsi="宋体" w:cs="宋体"/>
          <w:sz w:val="24"/>
          <w:szCs w:val="24"/>
        </w:rPr>
        <w:t xml:space="preserve">      </w:t>
      </w:r>
      <w:r/>
    </w:p>
    <w:p>
      <w:pPr>
        <w:rPr>
          <w:b/>
          <w:sz w:val="30"/>
          <w:szCs w:val="30"/>
        </w:rPr>
        <w:outlineLvl w:val="0"/>
      </w:pPr>
      <w:r>
        <w:rPr>
          <w:b/>
          <w:sz w:val="30"/>
          <w:szCs w:val="30"/>
        </w:rPr>
      </w:r>
      <w:r/>
    </w:p>
    <w:p>
      <w:pPr>
        <w:rPr>
          <w:b/>
          <w:sz w:val="30"/>
          <w:szCs w:val="30"/>
        </w:rPr>
        <w:outlineLvl w:val="0"/>
      </w:pPr>
      <w:r>
        <w:rPr>
          <w:b/>
          <w:sz w:val="30"/>
          <w:szCs w:val="30"/>
        </w:rPr>
      </w:r>
      <w:r/>
    </w:p>
    <w:p>
      <w:pPr>
        <w:rPr>
          <w:b/>
          <w:sz w:val="30"/>
          <w:szCs w:val="30"/>
        </w:rPr>
        <w:outlineLvl w:val="0"/>
      </w:pPr>
      <w:r>
        <w:rPr>
          <w:b/>
          <w:sz w:val="30"/>
          <w:szCs w:val="30"/>
        </w:rPr>
      </w:r>
      <w:r/>
    </w:p>
    <w:p>
      <w:pPr>
        <w:rPr>
          <w:b/>
          <w:sz w:val="30"/>
          <w:szCs w:val="30"/>
        </w:rPr>
        <w:outlineLvl w:val="0"/>
      </w:pPr>
      <w:r>
        <w:rPr>
          <w:b/>
          <w:sz w:val="30"/>
          <w:szCs w:val="30"/>
        </w:rPr>
      </w:r>
      <w:r/>
    </w:p>
    <w:p>
      <w:pPr>
        <w:rPr>
          <w:b/>
          <w:sz w:val="30"/>
          <w:szCs w:val="30"/>
        </w:rPr>
        <w:outlineLvl w:val="0"/>
      </w:pPr>
      <w:r>
        <w:rPr>
          <w:b/>
          <w:sz w:val="30"/>
          <w:szCs w:val="30"/>
        </w:rPr>
      </w:r>
      <w:r/>
    </w:p>
    <w:p>
      <w:pPr>
        <w:rPr>
          <w:b/>
          <w:sz w:val="30"/>
          <w:szCs w:val="30"/>
        </w:rPr>
        <w:outlineLvl w:val="0"/>
      </w:pPr>
      <w:r>
        <w:rPr>
          <w:b/>
          <w:sz w:val="30"/>
          <w:szCs w:val="30"/>
        </w:rPr>
      </w:r>
      <w:r/>
    </w:p>
    <w:p>
      <w:pPr>
        <w:rPr>
          <w:rFonts w:ascii="宋体" w:hAnsi="宋体"/>
          <w:bCs/>
        </w:rPr>
        <w:outlineLvl w:val="0"/>
      </w:pPr>
      <w:r>
        <w:rPr>
          <w:rFonts w:ascii="宋体" w:hAnsi="宋体"/>
          <w:bCs/>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423808"/>
      <w:docPartObj>
        <w:docPartGallery w:val="AutoText"/>
      </w:docPartObj>
      <w:rPr/>
    </w:sdtPr>
    <w:sdtContent>
      <w:p>
        <w:pPr>
          <w:pStyle w:val="757"/>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817"/>
          <w:jc w:val="center"/>
        </w:pPr>
        <w:r>
          <w:fldChar w:fldCharType="begin"/>
        </w:r>
        <w:r>
          <w:instrText xml:space="preserve">PAGE   \* MERGEFORMAT</w:instrText>
        </w:r>
        <w:r>
          <w:fldChar w:fldCharType="separate"/>
        </w:r>
        <w:r>
          <w:rPr>
            <w:lang w:val="zh-CN"/>
          </w:rPr>
          <w:t xml:space="preserve">0</w:t>
        </w:r>
        <w:r>
          <w:rPr>
            <w:lang w:val="zh-CN"/>
          </w:rPr>
          <w:fldChar w:fldCharType="end"/>
        </w:r>
        <w:r/>
      </w:p>
    </w:sdtContent>
  </w:sdt>
  <w:p>
    <w:pPr>
      <w:pStyle w:val="81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812"/>
      <w:isLgl w:val="false"/>
      <w:suff w:val="nothing"/>
      <w:lvlText w:val=""/>
      <w:lvlJc w:val="left"/>
      <w:pPr>
        <w:ind w:left="5528" w:firstLine="0"/>
      </w:pPr>
      <w:rPr>
        <w:rFonts w:hint="eastAsia"/>
      </w:rPr>
    </w:lvl>
    <w:lvl w:ilvl="6">
      <w:start w:val="1"/>
      <w:numFmt w:val="decimal"/>
      <w:pStyle w:val="813"/>
      <w:isLgl w:val="false"/>
      <w:suff w:val="nothing"/>
      <w:lvlText w:val=""/>
      <w:lvlJc w:val="left"/>
      <w:pPr>
        <w:ind w:left="5528" w:firstLine="0"/>
      </w:pPr>
      <w:rPr>
        <w:rFonts w:hint="eastAsia"/>
      </w:rPr>
    </w:lvl>
    <w:lvl w:ilvl="7">
      <w:start w:val="1"/>
      <w:numFmt w:val="decimal"/>
      <w:pStyle w:val="814"/>
      <w:isLgl w:val="false"/>
      <w:suff w:val="nothing"/>
      <w:lvlText w:val=""/>
      <w:lvlJc w:val="left"/>
      <w:pPr>
        <w:ind w:left="5528" w:firstLine="0"/>
      </w:pPr>
      <w:rPr>
        <w:rFonts w:hint="eastAsia"/>
      </w:rPr>
    </w:lvl>
    <w:lvl w:ilvl="8">
      <w:start w:val="1"/>
      <w:numFmt w:val="decimal"/>
      <w:pStyle w:val="815"/>
      <w:isLgl w:val="false"/>
      <w:suff w:val="nothing"/>
      <w:lvlText w:val=""/>
      <w:lvlJc w:val="left"/>
      <w:pPr>
        <w:ind w:left="5528" w:firstLine="0"/>
      </w:pPr>
      <w:rPr>
        <w:rFonts w:hint="eastAsia"/>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6"/>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4"/>
  </w:num>
  <w:num w:numId="3">
    <w:abstractNumId w:val="6"/>
  </w:num>
  <w:num w:numId="4">
    <w:abstractNumId w:val="7"/>
  </w:num>
  <w:num w:numId="5">
    <w:abstractNumId w:val="0"/>
  </w:num>
  <w:num w:numId="6">
    <w:abstractNumId w:val="5"/>
  </w:num>
  <w:num w:numId="7">
    <w:abstractNumId w:val="3"/>
  </w:num>
  <w:num w:numId="8">
    <w:abstractNumId w:val="13"/>
  </w:num>
  <w:num w:numId="9">
    <w:abstractNumId w:val="10"/>
  </w:num>
  <w:num w:numId="10">
    <w:abstractNumId w:val="11"/>
  </w:num>
  <w:num w:numId="11">
    <w:abstractNumId w:val="12"/>
  </w:num>
  <w:num w:numId="12">
    <w:abstractNumId w:val="15"/>
  </w:num>
  <w:num w:numId="13">
    <w:abstractNumId w:val="2"/>
  </w:num>
  <w:num w:numId="14">
    <w:abstractNumId w:val="4"/>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737" w:default="1">
    <w:name w:val="Default Paragraph Font"/>
    <w:uiPriority w:val="1"/>
    <w:semiHidden/>
    <w:unhideWhenUsed/>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List 3"/>
    <w:basedOn w:val="736"/>
    <w:uiPriority w:val="0"/>
    <w:qFormat/>
    <w:pPr>
      <w:ind w:left="100" w:hanging="200"/>
    </w:pPr>
  </w:style>
  <w:style w:type="paragraph" w:styleId="740">
    <w:name w:val="toc 7"/>
    <w:basedOn w:val="736"/>
    <w:next w:val="736"/>
    <w:uiPriority w:val="0"/>
    <w:semiHidden/>
    <w:qFormat/>
    <w:pPr>
      <w:ind w:left="1260"/>
      <w:jc w:val="left"/>
    </w:pPr>
  </w:style>
  <w:style w:type="paragraph" w:styleId="741">
    <w:name w:val="Normal Indent"/>
    <w:basedOn w:val="736"/>
    <w:link w:val="977"/>
    <w:uiPriority w:val="99"/>
    <w:qFormat/>
    <w:pPr>
      <w:ind w:firstLine="420"/>
    </w:pPr>
    <w:rPr>
      <w:sz w:val="20"/>
    </w:rPr>
  </w:style>
  <w:style w:type="paragraph" w:styleId="742">
    <w:name w:val="index 5"/>
    <w:basedOn w:val="736"/>
    <w:next w:val="736"/>
    <w:uiPriority w:val="99"/>
    <w:semiHidden/>
    <w:unhideWhenUsed/>
    <w:qFormat/>
    <w:pPr>
      <w:ind w:left="800"/>
    </w:pPr>
  </w:style>
  <w:style w:type="paragraph" w:styleId="743">
    <w:name w:val="Document Map"/>
    <w:basedOn w:val="736"/>
    <w:link w:val="985"/>
    <w:uiPriority w:val="99"/>
    <w:semiHidden/>
    <w:qFormat/>
    <w:pPr>
      <w:shd w:val="clear" w:color="auto" w:fill="000080"/>
    </w:pPr>
    <w:rPr>
      <w:sz w:val="20"/>
    </w:rPr>
  </w:style>
  <w:style w:type="paragraph" w:styleId="744">
    <w:name w:val="annotation text"/>
    <w:basedOn w:val="736"/>
    <w:link w:val="986"/>
    <w:uiPriority w:val="99"/>
    <w:qFormat/>
    <w:pPr>
      <w:jc w:val="left"/>
    </w:pPr>
    <w:rPr>
      <w:sz w:val="20"/>
    </w:rPr>
  </w:style>
  <w:style w:type="paragraph" w:styleId="745">
    <w:name w:val="Body Text 3"/>
    <w:basedOn w:val="736"/>
    <w:link w:val="987"/>
    <w:uiPriority w:val="0"/>
    <w:qFormat/>
    <w:rPr>
      <w:rFonts w:ascii="仿宋_GB2312" w:hAnsi="Arial" w:eastAsia="仿宋_GB2312"/>
      <w:sz w:val="32"/>
      <w:szCs w:val="32"/>
    </w:rPr>
  </w:style>
  <w:style w:type="paragraph" w:styleId="746">
    <w:name w:val="Body Text"/>
    <w:basedOn w:val="736"/>
    <w:link w:val="988"/>
    <w:uiPriority w:val="0"/>
    <w:qFormat/>
    <w:rPr>
      <w:rFonts w:ascii="楷体_GB2312" w:hAnsi="Arial" w:eastAsia="楷体_GB2312"/>
      <w:sz w:val="28"/>
      <w:szCs w:val="28"/>
    </w:rPr>
  </w:style>
  <w:style w:type="paragraph" w:styleId="747">
    <w:name w:val="Body Text Indent"/>
    <w:basedOn w:val="736"/>
    <w:link w:val="989"/>
    <w:uiPriority w:val="0"/>
    <w:qFormat/>
    <w:pPr>
      <w:ind w:firstLine="645"/>
    </w:pPr>
    <w:rPr>
      <w:rFonts w:ascii="楷体_GB2312" w:eastAsia="楷体_GB2312"/>
      <w:sz w:val="32"/>
      <w:szCs w:val="32"/>
    </w:rPr>
  </w:style>
  <w:style w:type="paragraph" w:styleId="748">
    <w:name w:val="List 2"/>
    <w:basedOn w:val="736"/>
    <w:uiPriority w:val="0"/>
    <w:qFormat/>
    <w:pPr>
      <w:ind w:left="100" w:hanging="200"/>
    </w:pPr>
  </w:style>
  <w:style w:type="paragraph" w:styleId="749">
    <w:name w:val="toc 5"/>
    <w:basedOn w:val="736"/>
    <w:next w:val="736"/>
    <w:uiPriority w:val="0"/>
    <w:semiHidden/>
    <w:qFormat/>
    <w:pPr>
      <w:ind w:left="840"/>
      <w:jc w:val="left"/>
    </w:pPr>
  </w:style>
  <w:style w:type="paragraph" w:styleId="750">
    <w:name w:val="toc 3"/>
    <w:basedOn w:val="736"/>
    <w:next w:val="736"/>
    <w:uiPriority w:val="0"/>
    <w:semiHidden/>
    <w:qFormat/>
    <w:pPr>
      <w:ind w:left="420"/>
      <w:jc w:val="left"/>
    </w:pPr>
    <w:rPr>
      <w:i/>
      <w:iCs/>
      <w:szCs w:val="24"/>
    </w:rPr>
  </w:style>
  <w:style w:type="paragraph" w:styleId="751">
    <w:name w:val="Plain Text"/>
    <w:basedOn w:val="736"/>
    <w:link w:val="990"/>
    <w:uiPriority w:val="0"/>
    <w:qFormat/>
    <w:rPr>
      <w:rFonts w:ascii="宋体" w:hAnsi="Courier New"/>
      <w:sz w:val="20"/>
    </w:rPr>
  </w:style>
  <w:style w:type="paragraph" w:styleId="752">
    <w:name w:val="toc 8"/>
    <w:basedOn w:val="736"/>
    <w:next w:val="736"/>
    <w:uiPriority w:val="0"/>
    <w:semiHidden/>
    <w:qFormat/>
    <w:pPr>
      <w:ind w:left="1470"/>
      <w:jc w:val="left"/>
    </w:pPr>
  </w:style>
  <w:style w:type="paragraph" w:styleId="753">
    <w:name w:val="Date"/>
    <w:basedOn w:val="736"/>
    <w:next w:val="736"/>
    <w:link w:val="991"/>
    <w:uiPriority w:val="99"/>
    <w:qFormat/>
    <w:rPr>
      <w:sz w:val="24"/>
      <w:szCs w:val="24"/>
    </w:rPr>
  </w:style>
  <w:style w:type="paragraph" w:styleId="754">
    <w:name w:val="Body Text Indent 2"/>
    <w:basedOn w:val="736"/>
    <w:link w:val="992"/>
    <w:uiPriority w:val="99"/>
    <w:qFormat/>
    <w:pPr>
      <w:ind w:left="630" w:firstLine="645"/>
    </w:pPr>
    <w:rPr>
      <w:rFonts w:ascii="Arial" w:hAnsi="Arial" w:eastAsia="仿宋_GB2312"/>
      <w:sz w:val="32"/>
      <w:szCs w:val="32"/>
    </w:rPr>
  </w:style>
  <w:style w:type="paragraph" w:styleId="755">
    <w:name w:val="endnote text"/>
    <w:basedOn w:val="736"/>
    <w:link w:val="973"/>
    <w:uiPriority w:val="99"/>
    <w:semiHidden/>
    <w:unhideWhenUsed/>
    <w:qFormat/>
    <w:rPr>
      <w:sz w:val="20"/>
    </w:rPr>
  </w:style>
  <w:style w:type="paragraph" w:styleId="756">
    <w:name w:val="Balloon Text"/>
    <w:basedOn w:val="736"/>
    <w:link w:val="993"/>
    <w:uiPriority w:val="99"/>
    <w:qFormat/>
    <w:rPr>
      <w:sz w:val="18"/>
      <w:szCs w:val="18"/>
    </w:rPr>
  </w:style>
  <w:style w:type="paragraph" w:styleId="757">
    <w:name w:val="Footer"/>
    <w:basedOn w:val="736"/>
    <w:link w:val="1120"/>
    <w:uiPriority w:val="99"/>
    <w:unhideWhenUsed/>
    <w:qFormat/>
    <w:pPr>
      <w:jc w:val="left"/>
      <w:tabs>
        <w:tab w:val="center" w:pos="4153" w:leader="none"/>
        <w:tab w:val="right" w:pos="8306" w:leader="none"/>
      </w:tabs>
    </w:pPr>
    <w:rPr>
      <w:sz w:val="18"/>
      <w:szCs w:val="18"/>
    </w:rPr>
  </w:style>
  <w:style w:type="paragraph" w:styleId="758">
    <w:name w:val="envelope return"/>
    <w:basedOn w:val="736"/>
    <w:uiPriority w:val="99"/>
    <w:unhideWhenUsed/>
    <w:qFormat/>
    <w:rPr>
      <w:rFonts w:ascii="Arial" w:hAnsi="Arial"/>
      <w:szCs w:val="20"/>
    </w:rPr>
  </w:style>
  <w:style w:type="paragraph" w:styleId="759">
    <w:name w:val="Header"/>
    <w:basedOn w:val="736"/>
    <w:link w:val="111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6"/>
    <w:next w:val="736"/>
    <w:uiPriority w:val="0"/>
    <w:semiHidden/>
    <w:qFormat/>
    <w:pPr>
      <w:jc w:val="left"/>
      <w:spacing w:before="120" w:after="120" w:line="400" w:lineRule="exact"/>
      <w:tabs>
        <w:tab w:val="right" w:pos="8720" w:leader="dot"/>
      </w:tabs>
    </w:pPr>
    <w:rPr>
      <w:rFonts w:ascii="宋体" w:hAnsi="宋体"/>
      <w:caps/>
      <w:sz w:val="24"/>
      <w:szCs w:val="24"/>
    </w:rPr>
  </w:style>
  <w:style w:type="paragraph" w:styleId="761">
    <w:name w:val="toc 4"/>
    <w:basedOn w:val="736"/>
    <w:next w:val="736"/>
    <w:uiPriority w:val="0"/>
    <w:semiHidden/>
    <w:qFormat/>
    <w:pPr>
      <w:ind w:left="630"/>
      <w:jc w:val="left"/>
    </w:pPr>
  </w:style>
  <w:style w:type="paragraph" w:styleId="762">
    <w:name w:val="Subtitle"/>
    <w:basedOn w:val="736"/>
    <w:next w:val="736"/>
    <w:link w:val="839"/>
    <w:uiPriority w:val="0"/>
    <w:qFormat/>
    <w:pPr>
      <w:spacing w:before="200" w:after="200"/>
    </w:pPr>
    <w:rPr>
      <w:sz w:val="24"/>
      <w:szCs w:val="24"/>
    </w:rPr>
  </w:style>
  <w:style w:type="paragraph" w:styleId="763">
    <w:name w:val="List"/>
    <w:basedOn w:val="736"/>
    <w:uiPriority w:val="99"/>
    <w:qFormat/>
    <w:pPr>
      <w:ind w:left="200" w:hanging="200"/>
    </w:pPr>
  </w:style>
  <w:style w:type="paragraph" w:styleId="764">
    <w:name w:val="footnote text"/>
    <w:basedOn w:val="736"/>
    <w:link w:val="972"/>
    <w:uiPriority w:val="99"/>
    <w:semiHidden/>
    <w:unhideWhenUsed/>
    <w:qFormat/>
    <w:pPr>
      <w:spacing w:after="40"/>
    </w:pPr>
    <w:rPr>
      <w:sz w:val="18"/>
    </w:rPr>
  </w:style>
  <w:style w:type="paragraph" w:styleId="765">
    <w:name w:val="toc 6"/>
    <w:basedOn w:val="736"/>
    <w:next w:val="736"/>
    <w:uiPriority w:val="0"/>
    <w:semiHidden/>
    <w:qFormat/>
    <w:pPr>
      <w:ind w:left="1050"/>
      <w:jc w:val="left"/>
    </w:pPr>
  </w:style>
  <w:style w:type="paragraph" w:styleId="766">
    <w:name w:val="Body Text Indent 3"/>
    <w:basedOn w:val="736"/>
    <w:link w:val="996"/>
    <w:uiPriority w:val="99"/>
    <w:qFormat/>
    <w:pPr>
      <w:ind w:left="645" w:firstLine="645"/>
    </w:pPr>
    <w:rPr>
      <w:rFonts w:ascii="Arial" w:hAnsi="Arial" w:eastAsia="仿宋_GB2312"/>
      <w:color w:val="ffff00"/>
      <w:sz w:val="32"/>
      <w:szCs w:val="32"/>
    </w:rPr>
  </w:style>
  <w:style w:type="paragraph" w:styleId="767">
    <w:name w:val="table of figures"/>
    <w:basedOn w:val="736"/>
    <w:next w:val="736"/>
    <w:uiPriority w:val="0"/>
    <w:semiHidden/>
    <w:qFormat/>
    <w:pPr>
      <w:ind w:left="840" w:hanging="420"/>
    </w:pPr>
  </w:style>
  <w:style w:type="paragraph" w:styleId="768">
    <w:name w:val="toc 2"/>
    <w:basedOn w:val="736"/>
    <w:next w:val="736"/>
    <w:uiPriority w:val="0"/>
    <w:semiHidden/>
    <w:qFormat/>
    <w:pPr>
      <w:ind w:left="210"/>
      <w:jc w:val="left"/>
    </w:pPr>
    <w:rPr>
      <w:smallCaps/>
      <w:szCs w:val="24"/>
    </w:rPr>
  </w:style>
  <w:style w:type="paragraph" w:styleId="769">
    <w:name w:val="toc 9"/>
    <w:basedOn w:val="736"/>
    <w:next w:val="736"/>
    <w:uiPriority w:val="0"/>
    <w:semiHidden/>
    <w:qFormat/>
    <w:pPr>
      <w:ind w:left="1680"/>
      <w:jc w:val="left"/>
    </w:pPr>
  </w:style>
  <w:style w:type="paragraph" w:styleId="770">
    <w:name w:val="Body Text 2"/>
    <w:basedOn w:val="736"/>
    <w:link w:val="997"/>
    <w:uiPriority w:val="0"/>
    <w:qFormat/>
    <w:pPr>
      <w:jc w:val="center"/>
      <w:widowControl/>
    </w:pPr>
    <w:rPr>
      <w:rFonts w:ascii="楷体_GB2312" w:eastAsia="楷体_GB2312"/>
      <w:sz w:val="28"/>
      <w:szCs w:val="28"/>
    </w:rPr>
  </w:style>
  <w:style w:type="paragraph" w:styleId="771">
    <w:name w:val="Normal (Web)"/>
    <w:basedOn w:val="736"/>
    <w:uiPriority w:val="0"/>
    <w:qFormat/>
    <w:pPr>
      <w:jc w:val="left"/>
      <w:spacing w:before="100" w:beforeAutospacing="1" w:after="100" w:afterAutospacing="1"/>
      <w:widowControl/>
    </w:pPr>
    <w:rPr>
      <w:rFonts w:ascii="宋体" w:hAnsi="宋体" w:cs="宋体"/>
      <w:sz w:val="24"/>
      <w:szCs w:val="24"/>
    </w:rPr>
  </w:style>
  <w:style w:type="paragraph" w:styleId="772">
    <w:name w:val="index 1"/>
    <w:basedOn w:val="736"/>
    <w:next w:val="736"/>
    <w:uiPriority w:val="0"/>
    <w:semiHidden/>
    <w:qFormat/>
    <w:pPr>
      <w:spacing w:line="240" w:lineRule="atLeast"/>
    </w:pPr>
    <w:rPr>
      <w:b/>
      <w:bCs/>
    </w:rPr>
  </w:style>
  <w:style w:type="paragraph" w:styleId="773">
    <w:name w:val="Title"/>
    <w:basedOn w:val="736"/>
    <w:next w:val="736"/>
    <w:link w:val="838"/>
    <w:uiPriority w:val="0"/>
    <w:qFormat/>
    <w:pPr>
      <w:contextualSpacing/>
      <w:spacing w:before="300" w:after="200"/>
    </w:pPr>
    <w:rPr>
      <w:sz w:val="48"/>
      <w:szCs w:val="48"/>
    </w:rPr>
  </w:style>
  <w:style w:type="paragraph" w:styleId="774">
    <w:name w:val="annotation subject"/>
    <w:basedOn w:val="744"/>
    <w:next w:val="744"/>
    <w:link w:val="998"/>
    <w:uiPriority w:val="0"/>
    <w:qFormat/>
    <w:rPr>
      <w:b/>
      <w:bCs/>
    </w:rPr>
  </w:style>
  <w:style w:type="paragraph" w:styleId="775">
    <w:name w:val="Body Text First Indent"/>
    <w:basedOn w:val="736"/>
    <w:link w:val="999"/>
    <w:uiPriority w:val="0"/>
    <w:qFormat/>
    <w:pPr>
      <w:ind w:firstLine="200"/>
      <w:spacing w:line="360" w:lineRule="auto"/>
    </w:pPr>
    <w:rPr>
      <w:rFonts w:ascii="仿宋_GB2312" w:eastAsia="仿宋_GB2312"/>
      <w:sz w:val="30"/>
      <w:szCs w:val="30"/>
    </w:rPr>
  </w:style>
  <w:style w:type="paragraph" w:styleId="776">
    <w:name w:val="Body Text First Indent 2"/>
    <w:basedOn w:val="747"/>
    <w:link w:val="1000"/>
    <w:uiPriority w:val="99"/>
    <w:qFormat/>
    <w:pPr>
      <w:ind w:firstLine="420"/>
      <w:spacing w:line="360" w:lineRule="auto"/>
    </w:pPr>
    <w:rPr>
      <w:rFonts w:ascii="宋体" w:hAnsi="宋体" w:eastAsia="宋体"/>
      <w:szCs w:val="20"/>
    </w:rPr>
  </w:style>
  <w:style w:type="table" w:styleId="777">
    <w:name w:val="Table Grid"/>
    <w:basedOn w:val="7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99"/>
    <w:qFormat/>
    <w:rPr>
      <w:b/>
      <w:bCs/>
    </w:rPr>
  </w:style>
  <w:style w:type="character" w:styleId="779">
    <w:name w:val="endnote reference"/>
    <w:uiPriority w:val="99"/>
    <w:semiHidden/>
    <w:unhideWhenUsed/>
    <w:qFormat/>
    <w:rPr>
      <w:vertAlign w:val="superscript"/>
    </w:rPr>
  </w:style>
  <w:style w:type="character" w:styleId="780">
    <w:name w:val="page number"/>
    <w:uiPriority w:val="99"/>
    <w:qFormat/>
  </w:style>
  <w:style w:type="character" w:styleId="781">
    <w:name w:val="FollowedHyperlink"/>
    <w:uiPriority w:val="99"/>
    <w:qFormat/>
    <w:rPr>
      <w:rFonts w:cs="Times New Roman"/>
      <w:color w:val="auto"/>
      <w:u w:val="none"/>
    </w:rPr>
  </w:style>
  <w:style w:type="character" w:styleId="782">
    <w:name w:val="Emphasis"/>
    <w:basedOn w:val="737"/>
    <w:uiPriority w:val="20"/>
    <w:qFormat/>
    <w:rPr>
      <w:i/>
    </w:rPr>
  </w:style>
  <w:style w:type="character" w:styleId="783">
    <w:name w:val="HTML Typewriter"/>
    <w:uiPriority w:val="99"/>
    <w:qFormat/>
    <w:rPr>
      <w:rFonts w:ascii="宋体" w:hAnsi="宋体" w:eastAsia="宋体" w:cs="宋体"/>
      <w:sz w:val="24"/>
      <w:szCs w:val="24"/>
    </w:rPr>
  </w:style>
  <w:style w:type="character" w:styleId="784">
    <w:name w:val="Hyperlink"/>
    <w:uiPriority w:val="99"/>
    <w:qFormat/>
    <w:rPr>
      <w:color w:val="0000ff"/>
      <w:u w:val="single"/>
    </w:rPr>
  </w:style>
  <w:style w:type="character" w:styleId="785">
    <w:name w:val="annotation reference"/>
    <w:uiPriority w:val="99"/>
    <w:qFormat/>
    <w:rPr>
      <w:sz w:val="21"/>
      <w:szCs w:val="21"/>
    </w:rPr>
  </w:style>
  <w:style w:type="character" w:styleId="786">
    <w:name w:val="footnote reference"/>
    <w:uiPriority w:val="99"/>
    <w:unhideWhenUsed/>
    <w:qFormat/>
    <w:rPr>
      <w:vertAlign w:val="superscript"/>
    </w:rPr>
  </w:style>
  <w:style w:type="table" w:styleId="787" w:customStyle="1">
    <w:name w:val="Plain Table 1"/>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7 Colorful"/>
    <w:basedOn w:val="7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3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List Table 6 Colorful"/>
    <w:basedOn w:val="73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5" w:customStyle="1">
    <w:name w:val="List Table 7 Colorful"/>
    <w:basedOn w:val="73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ascii="Times New Roman" w:hAnsi="Times New Roman" w:eastAsia="宋体" w:cs="Times New Roman"/>
      <w:lang w:val="en-US" w:eastAsia="zh-CN" w:bidi="ar-SA"/>
    </w:rPr>
  </w:style>
  <w:style w:type="paragraph" w:styleId="807" w:customStyle="1">
    <w:name w:val="Heading 1"/>
    <w:basedOn w:val="736"/>
    <w:next w:val="736"/>
    <w:link w:val="975"/>
    <w:uiPriority w:val="0"/>
    <w:qFormat/>
    <w:pPr>
      <w:jc w:val="center"/>
      <w:keepNext/>
      <w:outlineLvl w:val="0"/>
    </w:pPr>
    <w:rPr>
      <w:rFonts w:ascii="楷体_GB2312" w:eastAsia="楷体_GB2312"/>
      <w:sz w:val="28"/>
      <w:szCs w:val="28"/>
    </w:rPr>
  </w:style>
  <w:style w:type="paragraph" w:styleId="808" w:customStyle="1">
    <w:name w:val="Heading 2"/>
    <w:basedOn w:val="736"/>
    <w:next w:val="741"/>
    <w:link w:val="976"/>
    <w:uiPriority w:val="99"/>
    <w:qFormat/>
    <w:pPr>
      <w:jc w:val="center"/>
      <w:keepLines/>
      <w:keepNext/>
      <w:spacing w:before="260" w:after="260" w:line="416" w:lineRule="auto"/>
      <w:outlineLvl w:val="1"/>
    </w:pPr>
    <w:rPr>
      <w:rFonts w:ascii="Arial" w:hAnsi="Arial" w:eastAsia="幼圆"/>
      <w:b/>
      <w:bCs/>
      <w:sz w:val="44"/>
      <w:szCs w:val="44"/>
    </w:rPr>
  </w:style>
  <w:style w:type="paragraph" w:styleId="809" w:customStyle="1">
    <w:name w:val="Heading 3"/>
    <w:basedOn w:val="736"/>
    <w:next w:val="741"/>
    <w:link w:val="978"/>
    <w:uiPriority w:val="99"/>
    <w:qFormat/>
    <w:pPr>
      <w:keepLines/>
      <w:keepNext/>
      <w:spacing w:before="260" w:after="260" w:line="416" w:lineRule="auto"/>
      <w:outlineLvl w:val="2"/>
    </w:pPr>
    <w:rPr>
      <w:b/>
      <w:bCs/>
      <w:sz w:val="32"/>
      <w:szCs w:val="32"/>
    </w:rPr>
  </w:style>
  <w:style w:type="paragraph" w:styleId="810" w:customStyle="1">
    <w:name w:val="Heading 4"/>
    <w:basedOn w:val="736"/>
    <w:next w:val="741"/>
    <w:link w:val="979"/>
    <w:uiPriority w:val="99"/>
    <w:qFormat/>
    <w:pPr>
      <w:keepLines/>
      <w:keepNext/>
      <w:spacing w:before="280" w:after="290" w:line="376" w:lineRule="auto"/>
      <w:outlineLvl w:val="3"/>
    </w:pPr>
    <w:rPr>
      <w:rFonts w:ascii="Arial" w:hAnsi="Arial" w:eastAsia="黑体"/>
      <w:b/>
      <w:bCs/>
      <w:sz w:val="28"/>
      <w:szCs w:val="28"/>
    </w:rPr>
  </w:style>
  <w:style w:type="paragraph" w:styleId="811" w:customStyle="1">
    <w:name w:val="Heading 5"/>
    <w:basedOn w:val="736"/>
    <w:next w:val="741"/>
    <w:link w:val="980"/>
    <w:uiPriority w:val="99"/>
    <w:qFormat/>
    <w:pPr>
      <w:keepNext/>
      <w:outlineLvl w:val="4"/>
    </w:pPr>
    <w:rPr>
      <w:rFonts w:ascii="宋体"/>
      <w:color w:val="000000"/>
      <w:sz w:val="28"/>
      <w:szCs w:val="28"/>
    </w:rPr>
  </w:style>
  <w:style w:type="paragraph" w:styleId="812" w:customStyle="1">
    <w:name w:val="Heading 6"/>
    <w:basedOn w:val="736"/>
    <w:next w:val="736"/>
    <w:link w:val="98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13" w:customStyle="1">
    <w:name w:val="Heading 7"/>
    <w:basedOn w:val="736"/>
    <w:next w:val="736"/>
    <w:link w:val="982"/>
    <w:uiPriority w:val="0"/>
    <w:qFormat/>
    <w:pPr>
      <w:numPr>
        <w:ilvl w:val="6"/>
        <w:numId w:val="1"/>
      </w:numPr>
      <w:keepLines/>
      <w:keepNext/>
      <w:spacing w:before="240" w:after="64" w:line="320" w:lineRule="auto"/>
      <w:outlineLvl w:val="6"/>
    </w:pPr>
    <w:rPr>
      <w:b/>
      <w:bCs/>
      <w:sz w:val="24"/>
      <w:szCs w:val="24"/>
    </w:rPr>
  </w:style>
  <w:style w:type="paragraph" w:styleId="814" w:customStyle="1">
    <w:name w:val="Heading 8"/>
    <w:basedOn w:val="736"/>
    <w:next w:val="736"/>
    <w:link w:val="98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15" w:customStyle="1">
    <w:name w:val="Heading 9"/>
    <w:basedOn w:val="736"/>
    <w:next w:val="736"/>
    <w:link w:val="984"/>
    <w:uiPriority w:val="0"/>
    <w:qFormat/>
    <w:pPr>
      <w:numPr>
        <w:ilvl w:val="8"/>
        <w:numId w:val="1"/>
      </w:numPr>
      <w:keepLines/>
      <w:keepNext/>
      <w:spacing w:before="240" w:after="64" w:line="320" w:lineRule="auto"/>
      <w:outlineLvl w:val="8"/>
    </w:pPr>
    <w:rPr>
      <w:rFonts w:ascii="Arial" w:hAnsi="Arial" w:eastAsia="黑体"/>
      <w:sz w:val="20"/>
    </w:rPr>
  </w:style>
  <w:style w:type="paragraph" w:styleId="816" w:customStyle="1">
    <w:name w:val="Caption"/>
    <w:basedOn w:val="736"/>
    <w:next w:val="736"/>
    <w:uiPriority w:val="35"/>
    <w:semiHidden/>
    <w:unhideWhenUsed/>
    <w:qFormat/>
    <w:pPr>
      <w:spacing w:line="276" w:lineRule="auto"/>
    </w:pPr>
    <w:rPr>
      <w:b/>
      <w:bCs/>
      <w:color w:val="4f81bd" w:themeColor="accent1"/>
      <w:sz w:val="18"/>
      <w:szCs w:val="18"/>
    </w:rPr>
  </w:style>
  <w:style w:type="paragraph" w:styleId="817" w:customStyle="1">
    <w:name w:val="Footer"/>
    <w:basedOn w:val="736"/>
    <w:link w:val="994"/>
    <w:uiPriority w:val="99"/>
    <w:qFormat/>
    <w:pPr>
      <w:jc w:val="left"/>
      <w:tabs>
        <w:tab w:val="center" w:pos="4153" w:leader="none"/>
        <w:tab w:val="right" w:pos="8306" w:leader="none"/>
      </w:tabs>
    </w:pPr>
    <w:rPr>
      <w:sz w:val="18"/>
      <w:szCs w:val="18"/>
    </w:rPr>
  </w:style>
  <w:style w:type="paragraph" w:styleId="818" w:customStyle="1">
    <w:name w:val="Header"/>
    <w:basedOn w:val="736"/>
    <w:link w:val="995"/>
    <w:uiPriority w:val="99"/>
    <w:qFormat/>
    <w:pPr>
      <w:jc w:val="center"/>
      <w:tabs>
        <w:tab w:val="center" w:pos="4153" w:leader="none"/>
        <w:tab w:val="right" w:pos="8306" w:leader="none"/>
      </w:tabs>
      <w:pBdr>
        <w:bottom w:val="single" w:color="000000" w:sz="6" w:space="1"/>
      </w:pBdr>
    </w:pPr>
    <w:rPr>
      <w:sz w:val="18"/>
      <w:szCs w:val="18"/>
    </w:rPr>
  </w:style>
  <w:style w:type="character" w:styleId="819" w:customStyle="1">
    <w:name w:val="Title Char"/>
    <w:basedOn w:val="737"/>
    <w:uiPriority w:val="10"/>
    <w:qFormat/>
    <w:rPr>
      <w:sz w:val="48"/>
      <w:szCs w:val="48"/>
    </w:rPr>
  </w:style>
  <w:style w:type="character" w:styleId="820" w:customStyle="1">
    <w:name w:val="Subtitle Char"/>
    <w:basedOn w:val="737"/>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unhideWhenUsed/>
    <w:qFormat/>
    <w:rPr>
      <w:rFonts w:ascii="Times New Roman" w:hAnsi="Times New Roman" w:eastAsia="宋体" w:cs="Times New Roman"/>
      <w:lang w:val="en-US" w:eastAsia="zh-CN" w:bidi="ar-SA"/>
    </w:rPr>
  </w:style>
  <w:style w:type="paragraph" w:styleId="826" w:customStyle="1">
    <w:name w:val="正文文本缩进1"/>
    <w:basedOn w:val="736"/>
    <w:uiPriority w:val="0"/>
    <w:qFormat/>
    <w:pPr>
      <w:ind w:firstLine="645"/>
    </w:pPr>
    <w:rPr>
      <w:rFonts w:ascii="楷体_GB2312" w:eastAsia="楷体_GB2312"/>
      <w:sz w:val="32"/>
      <w:szCs w:val="32"/>
      <w:lang w:eastAsia="en-US"/>
    </w:rPr>
  </w:style>
  <w:style w:type="character" w:styleId="827" w:customStyle="1">
    <w:name w:val="Heading 1 Char"/>
    <w:uiPriority w:val="9"/>
    <w:qFormat/>
    <w:rPr>
      <w:rFonts w:ascii="Arial" w:hAnsi="Arial" w:eastAsia="Arial" w:cs="Arial"/>
      <w:sz w:val="40"/>
      <w:szCs w:val="40"/>
    </w:rPr>
  </w:style>
  <w:style w:type="character" w:styleId="828" w:customStyle="1">
    <w:name w:val="Heading 2 Char"/>
    <w:uiPriority w:val="9"/>
    <w:qFormat/>
    <w:rPr>
      <w:rFonts w:ascii="Arial" w:hAnsi="Arial" w:eastAsia="Arial" w:cs="Arial"/>
      <w:sz w:val="34"/>
    </w:rPr>
  </w:style>
  <w:style w:type="character" w:styleId="829" w:customStyle="1">
    <w:name w:val="Heading 3 Char"/>
    <w:uiPriority w:val="9"/>
    <w:qFormat/>
    <w:rPr>
      <w:rFonts w:ascii="Arial" w:hAnsi="Arial" w:eastAsia="Arial" w:cs="Arial"/>
      <w:sz w:val="30"/>
      <w:szCs w:val="30"/>
    </w:rPr>
  </w:style>
  <w:style w:type="character" w:styleId="830" w:customStyle="1">
    <w:name w:val="Heading 4 Char"/>
    <w:uiPriority w:val="9"/>
    <w:qFormat/>
    <w:rPr>
      <w:rFonts w:ascii="Arial" w:hAnsi="Arial" w:eastAsia="Arial" w:cs="Arial"/>
      <w:b/>
      <w:bCs/>
      <w:sz w:val="26"/>
      <w:szCs w:val="26"/>
    </w:rPr>
  </w:style>
  <w:style w:type="character" w:styleId="831" w:customStyle="1">
    <w:name w:val="Heading 5 Char"/>
    <w:uiPriority w:val="9"/>
    <w:qFormat/>
    <w:rPr>
      <w:rFonts w:ascii="Arial" w:hAnsi="Arial" w:eastAsia="Arial" w:cs="Arial"/>
      <w:b/>
      <w:bCs/>
      <w:sz w:val="24"/>
      <w:szCs w:val="24"/>
    </w:rPr>
  </w:style>
  <w:style w:type="character" w:styleId="832" w:customStyle="1">
    <w:name w:val="Heading 6 Char"/>
    <w:uiPriority w:val="9"/>
    <w:qFormat/>
    <w:rPr>
      <w:rFonts w:ascii="Arial" w:hAnsi="Arial" w:eastAsia="Arial" w:cs="Arial"/>
      <w:b/>
      <w:bCs/>
      <w:sz w:val="22"/>
      <w:szCs w:val="22"/>
    </w:rPr>
  </w:style>
  <w:style w:type="character" w:styleId="833" w:customStyle="1">
    <w:name w:val="Heading 7 Char"/>
    <w:uiPriority w:val="9"/>
    <w:qFormat/>
    <w:rPr>
      <w:rFonts w:ascii="Arial" w:hAnsi="Arial" w:eastAsia="Arial" w:cs="Arial"/>
      <w:b/>
      <w:bCs/>
      <w:i/>
      <w:iCs/>
      <w:sz w:val="22"/>
      <w:szCs w:val="22"/>
    </w:rPr>
  </w:style>
  <w:style w:type="character" w:styleId="834" w:customStyle="1">
    <w:name w:val="Heading 8 Char"/>
    <w:uiPriority w:val="9"/>
    <w:qFormat/>
    <w:rPr>
      <w:rFonts w:ascii="Arial" w:hAnsi="Arial" w:eastAsia="Arial" w:cs="Arial"/>
      <w:i/>
      <w:iCs/>
      <w:sz w:val="22"/>
      <w:szCs w:val="22"/>
    </w:rPr>
  </w:style>
  <w:style w:type="character" w:styleId="835" w:customStyle="1">
    <w:name w:val="Heading 9 Char"/>
    <w:uiPriority w:val="9"/>
    <w:qFormat/>
    <w:rPr>
      <w:rFonts w:ascii="Arial" w:hAnsi="Arial" w:eastAsia="Arial" w:cs="Arial"/>
      <w:i/>
      <w:iCs/>
      <w:sz w:val="21"/>
      <w:szCs w:val="21"/>
    </w:rPr>
  </w:style>
  <w:style w:type="paragraph" w:styleId="836">
    <w:name w:val="List Paragraph"/>
    <w:basedOn w:val="736"/>
    <w:uiPriority w:val="34"/>
    <w:qFormat/>
    <w:pPr>
      <w:contextualSpacing/>
      <w:ind w:left="720"/>
      <w:jc w:val="left"/>
      <w:widowControl/>
    </w:pPr>
    <w:rPr>
      <w:rFonts w:ascii="Calibri" w:hAnsi="Calibri"/>
      <w:sz w:val="24"/>
      <w:szCs w:val="24"/>
      <w:lang w:eastAsia="en-US" w:bidi="en-US"/>
    </w:rPr>
  </w:style>
  <w:style w:type="paragraph" w:styleId="837">
    <w:name w:val="No Spacing"/>
    <w:link w:val="1103"/>
    <w:uiPriority w:val="1"/>
    <w:qFormat/>
    <w:pPr>
      <w:jc w:val="both"/>
      <w:widowControl w:val="off"/>
    </w:pPr>
    <w:rPr>
      <w:rFonts w:ascii="Times New Roman" w:hAnsi="Times New Roman" w:eastAsia="宋体" w:cs="Times New Roman"/>
      <w:sz w:val="21"/>
      <w:szCs w:val="21"/>
      <w:lang w:val="en-US" w:eastAsia="zh-CN" w:bidi="ar-SA"/>
    </w:rPr>
  </w:style>
  <w:style w:type="character" w:styleId="838" w:customStyle="1">
    <w:name w:val="标题 Char"/>
    <w:link w:val="773"/>
    <w:uiPriority w:val="10"/>
    <w:qFormat/>
    <w:rPr>
      <w:sz w:val="48"/>
      <w:szCs w:val="48"/>
    </w:rPr>
  </w:style>
  <w:style w:type="character" w:styleId="839" w:customStyle="1">
    <w:name w:val="副标题 Char"/>
    <w:link w:val="762"/>
    <w:uiPriority w:val="11"/>
    <w:qFormat/>
    <w:rPr>
      <w:sz w:val="24"/>
      <w:szCs w:val="24"/>
    </w:rPr>
  </w:style>
  <w:style w:type="paragraph" w:styleId="840">
    <w:name w:val="Quote"/>
    <w:basedOn w:val="736"/>
    <w:next w:val="736"/>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36"/>
    <w:next w:val="736"/>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Header Char"/>
    <w:uiPriority w:val="99"/>
    <w:qFormat/>
  </w:style>
  <w:style w:type="character" w:styleId="845" w:customStyle="1">
    <w:name w:val="Footer Char"/>
    <w:uiPriority w:val="99"/>
    <w:qFormat/>
  </w:style>
  <w:style w:type="character" w:styleId="846" w:customStyle="1">
    <w:name w:val="Caption Char"/>
    <w:uiPriority w:val="99"/>
    <w:qFormat/>
  </w:style>
  <w:style w:type="table" w:styleId="8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764"/>
    <w:uiPriority w:val="99"/>
    <w:qFormat/>
    <w:rPr>
      <w:sz w:val="18"/>
    </w:rPr>
  </w:style>
  <w:style w:type="character" w:styleId="973" w:customStyle="1">
    <w:name w:val="尾注文本 Char"/>
    <w:link w:val="755"/>
    <w:uiPriority w:val="99"/>
    <w:qFormat/>
    <w:rPr>
      <w:sz w:val="20"/>
    </w:rPr>
  </w:style>
  <w:style w:type="paragraph" w:styleId="974" w:customStyle="1">
    <w:name w:val="TOC 标题111"/>
    <w:uiPriority w:val="39"/>
    <w:unhideWhenUsed/>
    <w:qFormat/>
    <w:rPr>
      <w:rFonts w:ascii="Times New Roman" w:hAnsi="Times New Roman" w:eastAsia="宋体" w:cs="Times New Roman"/>
      <w:lang w:val="en-US" w:eastAsia="zh-CN" w:bidi="ar-SA"/>
    </w:rPr>
  </w:style>
  <w:style w:type="character" w:styleId="975" w:customStyle="1">
    <w:name w:val="标题 1 字符"/>
    <w:link w:val="807"/>
    <w:uiPriority w:val="99"/>
    <w:qFormat/>
    <w:rPr>
      <w:rFonts w:ascii="楷体_GB2312" w:hAnsi="Times New Roman" w:eastAsia="楷体_GB2312" w:cs="Times New Roman"/>
      <w:sz w:val="28"/>
      <w:szCs w:val="28"/>
    </w:rPr>
  </w:style>
  <w:style w:type="character" w:styleId="976" w:customStyle="1">
    <w:name w:val="标题 2 字符"/>
    <w:link w:val="808"/>
    <w:uiPriority w:val="99"/>
    <w:qFormat/>
    <w:rPr>
      <w:rFonts w:ascii="Arial" w:hAnsi="Arial" w:eastAsia="幼圆" w:cs="Arial"/>
      <w:b/>
      <w:bCs/>
      <w:sz w:val="44"/>
      <w:szCs w:val="44"/>
    </w:rPr>
  </w:style>
  <w:style w:type="character" w:styleId="977" w:customStyle="1">
    <w:name w:val="正文缩进 Char"/>
    <w:link w:val="741"/>
    <w:uiPriority w:val="0"/>
    <w:qFormat/>
    <w:rPr>
      <w:rFonts w:ascii="Times New Roman" w:hAnsi="Times New Roman" w:eastAsia="宋体" w:cs="Times New Roman"/>
      <w:szCs w:val="21"/>
    </w:rPr>
  </w:style>
  <w:style w:type="character" w:styleId="978" w:customStyle="1">
    <w:name w:val="标题 3 字符"/>
    <w:link w:val="809"/>
    <w:uiPriority w:val="99"/>
    <w:qFormat/>
    <w:rPr>
      <w:rFonts w:ascii="Times New Roman" w:hAnsi="Times New Roman" w:eastAsia="宋体" w:cs="Times New Roman"/>
      <w:b/>
      <w:bCs/>
      <w:sz w:val="32"/>
      <w:szCs w:val="32"/>
    </w:rPr>
  </w:style>
  <w:style w:type="character" w:styleId="979" w:customStyle="1">
    <w:name w:val="标题 4 字符"/>
    <w:link w:val="810"/>
    <w:uiPriority w:val="99"/>
    <w:qFormat/>
    <w:rPr>
      <w:rFonts w:ascii="Arial" w:hAnsi="Arial" w:eastAsia="黑体" w:cs="Arial"/>
      <w:b/>
      <w:bCs/>
      <w:sz w:val="28"/>
      <w:szCs w:val="28"/>
    </w:rPr>
  </w:style>
  <w:style w:type="character" w:styleId="980" w:customStyle="1">
    <w:name w:val="标题 5 字符"/>
    <w:link w:val="811"/>
    <w:uiPriority w:val="99"/>
    <w:qFormat/>
    <w:rPr>
      <w:rFonts w:ascii="宋体" w:hAnsi="Times New Roman" w:eastAsia="宋体" w:cs="Times New Roman"/>
      <w:color w:val="000000"/>
      <w:sz w:val="28"/>
      <w:szCs w:val="28"/>
    </w:rPr>
  </w:style>
  <w:style w:type="character" w:styleId="981" w:customStyle="1">
    <w:name w:val="标题 6 字符"/>
    <w:link w:val="812"/>
    <w:uiPriority w:val="0"/>
    <w:qFormat/>
    <w:rPr>
      <w:rFonts w:ascii="Arial" w:hAnsi="Arial" w:eastAsia="黑体"/>
      <w:b/>
      <w:bCs/>
      <w:sz w:val="24"/>
      <w:szCs w:val="24"/>
    </w:rPr>
  </w:style>
  <w:style w:type="character" w:styleId="982" w:customStyle="1">
    <w:name w:val="标题 7 字符"/>
    <w:link w:val="813"/>
    <w:uiPriority w:val="0"/>
    <w:qFormat/>
    <w:rPr>
      <w:b/>
      <w:bCs/>
      <w:sz w:val="24"/>
      <w:szCs w:val="24"/>
    </w:rPr>
  </w:style>
  <w:style w:type="character" w:styleId="983" w:customStyle="1">
    <w:name w:val="标题 8 字符"/>
    <w:link w:val="814"/>
    <w:uiPriority w:val="0"/>
    <w:qFormat/>
    <w:rPr>
      <w:rFonts w:ascii="Arial" w:hAnsi="Arial" w:eastAsia="黑体"/>
      <w:sz w:val="24"/>
      <w:szCs w:val="24"/>
    </w:rPr>
  </w:style>
  <w:style w:type="character" w:styleId="984" w:customStyle="1">
    <w:name w:val="标题 9 字符"/>
    <w:link w:val="815"/>
    <w:uiPriority w:val="0"/>
    <w:qFormat/>
    <w:rPr>
      <w:rFonts w:ascii="Arial" w:hAnsi="Arial" w:eastAsia="黑体"/>
      <w:szCs w:val="21"/>
    </w:rPr>
  </w:style>
  <w:style w:type="character" w:styleId="985" w:customStyle="1">
    <w:name w:val="文档结构图 Char"/>
    <w:link w:val="743"/>
    <w:uiPriority w:val="99"/>
    <w:semiHidden/>
    <w:qFormat/>
    <w:rPr>
      <w:rFonts w:ascii="Times New Roman" w:hAnsi="Times New Roman" w:eastAsia="宋体" w:cs="Times New Roman"/>
      <w:szCs w:val="21"/>
      <w:shd w:val="clear" w:color="auto" w:fill="000080"/>
    </w:rPr>
  </w:style>
  <w:style w:type="character" w:styleId="986" w:customStyle="1">
    <w:name w:val="批注文字 Char"/>
    <w:link w:val="744"/>
    <w:uiPriority w:val="99"/>
    <w:qFormat/>
    <w:rPr>
      <w:rFonts w:ascii="Times New Roman" w:hAnsi="Times New Roman" w:eastAsia="宋体" w:cs="Times New Roman"/>
      <w:szCs w:val="21"/>
    </w:rPr>
  </w:style>
  <w:style w:type="character" w:styleId="987" w:customStyle="1">
    <w:name w:val="正文文本 3 Char"/>
    <w:link w:val="745"/>
    <w:uiPriority w:val="0"/>
    <w:qFormat/>
    <w:rPr>
      <w:rFonts w:ascii="仿宋_GB2312" w:hAnsi="Arial" w:eastAsia="仿宋_GB2312" w:cs="Times New Roman"/>
      <w:sz w:val="32"/>
      <w:szCs w:val="32"/>
    </w:rPr>
  </w:style>
  <w:style w:type="character" w:styleId="988" w:customStyle="1">
    <w:name w:val="正文文本 Char"/>
    <w:link w:val="746"/>
    <w:uiPriority w:val="99"/>
    <w:qFormat/>
    <w:rPr>
      <w:rFonts w:ascii="楷体_GB2312" w:hAnsi="Arial" w:eastAsia="楷体_GB2312" w:cs="Times New Roman"/>
      <w:sz w:val="28"/>
      <w:szCs w:val="28"/>
    </w:rPr>
  </w:style>
  <w:style w:type="character" w:styleId="989" w:customStyle="1">
    <w:name w:val="正文文本缩进 Char"/>
    <w:link w:val="747"/>
    <w:uiPriority w:val="0"/>
    <w:qFormat/>
    <w:rPr>
      <w:rFonts w:ascii="楷体_GB2312" w:hAnsi="Times New Roman" w:eastAsia="楷体_GB2312" w:cs="Times New Roman"/>
      <w:sz w:val="32"/>
      <w:szCs w:val="32"/>
    </w:rPr>
  </w:style>
  <w:style w:type="character" w:styleId="990" w:customStyle="1">
    <w:name w:val="纯文本 Char"/>
    <w:link w:val="751"/>
    <w:uiPriority w:val="0"/>
    <w:qFormat/>
    <w:rPr>
      <w:rFonts w:ascii="宋体" w:hAnsi="Courier New" w:eastAsia="宋体" w:cs="Courier New"/>
      <w:szCs w:val="21"/>
    </w:rPr>
  </w:style>
  <w:style w:type="character" w:styleId="991" w:customStyle="1">
    <w:name w:val="日期 Char"/>
    <w:link w:val="753"/>
    <w:uiPriority w:val="99"/>
    <w:qFormat/>
    <w:rPr>
      <w:rFonts w:ascii="Times New Roman" w:hAnsi="Times New Roman" w:eastAsia="宋体" w:cs="Times New Roman"/>
      <w:sz w:val="24"/>
      <w:szCs w:val="24"/>
    </w:rPr>
  </w:style>
  <w:style w:type="character" w:styleId="992" w:customStyle="1">
    <w:name w:val="正文文本缩进 2 Char"/>
    <w:link w:val="754"/>
    <w:uiPriority w:val="99"/>
    <w:qFormat/>
    <w:rPr>
      <w:rFonts w:ascii="Arial" w:hAnsi="Arial" w:eastAsia="仿宋_GB2312" w:cs="Arial"/>
      <w:sz w:val="32"/>
      <w:szCs w:val="32"/>
    </w:rPr>
  </w:style>
  <w:style w:type="character" w:styleId="993" w:customStyle="1">
    <w:name w:val="批注框文本 Char"/>
    <w:link w:val="756"/>
    <w:uiPriority w:val="99"/>
    <w:semiHidden/>
    <w:qFormat/>
    <w:rPr>
      <w:rFonts w:ascii="Times New Roman" w:hAnsi="Times New Roman" w:eastAsia="宋体" w:cs="Times New Roman"/>
      <w:sz w:val="18"/>
      <w:szCs w:val="18"/>
    </w:rPr>
  </w:style>
  <w:style w:type="character" w:styleId="994" w:customStyle="1">
    <w:name w:val="页脚 字符"/>
    <w:link w:val="817"/>
    <w:uiPriority w:val="99"/>
    <w:qFormat/>
    <w:rPr>
      <w:rFonts w:ascii="Times New Roman" w:hAnsi="Times New Roman" w:eastAsia="宋体" w:cs="Times New Roman"/>
      <w:sz w:val="18"/>
      <w:szCs w:val="18"/>
    </w:rPr>
  </w:style>
  <w:style w:type="character" w:styleId="995" w:customStyle="1">
    <w:name w:val="页眉 字符"/>
    <w:link w:val="818"/>
    <w:uiPriority w:val="99"/>
    <w:qFormat/>
    <w:rPr>
      <w:rFonts w:ascii="Times New Roman" w:hAnsi="Times New Roman" w:eastAsia="宋体" w:cs="Times New Roman"/>
      <w:sz w:val="18"/>
      <w:szCs w:val="18"/>
    </w:rPr>
  </w:style>
  <w:style w:type="character" w:styleId="996" w:customStyle="1">
    <w:name w:val="正文文本缩进 3 Char"/>
    <w:link w:val="766"/>
    <w:uiPriority w:val="99"/>
    <w:qFormat/>
    <w:rPr>
      <w:rFonts w:ascii="Arial" w:hAnsi="Arial" w:eastAsia="仿宋_GB2312" w:cs="Arial"/>
      <w:color w:val="ffff00"/>
      <w:sz w:val="32"/>
      <w:szCs w:val="32"/>
    </w:rPr>
  </w:style>
  <w:style w:type="character" w:styleId="997" w:customStyle="1">
    <w:name w:val="正文文本 2 Char"/>
    <w:link w:val="770"/>
    <w:uiPriority w:val="99"/>
    <w:qFormat/>
    <w:rPr>
      <w:rFonts w:ascii="楷体_GB2312" w:hAnsi="Times New Roman" w:eastAsia="楷体_GB2312" w:cs="Times New Roman"/>
      <w:sz w:val="28"/>
      <w:szCs w:val="28"/>
    </w:rPr>
  </w:style>
  <w:style w:type="character" w:styleId="998" w:customStyle="1">
    <w:name w:val="批注主题 Char"/>
    <w:link w:val="774"/>
    <w:uiPriority w:val="0"/>
    <w:qFormat/>
    <w:rPr>
      <w:rFonts w:ascii="Times New Roman" w:hAnsi="Times New Roman" w:eastAsia="宋体" w:cs="Times New Roman"/>
      <w:b/>
      <w:bCs/>
      <w:szCs w:val="21"/>
    </w:rPr>
  </w:style>
  <w:style w:type="character" w:styleId="999" w:customStyle="1">
    <w:name w:val="正文首行缩进 Char"/>
    <w:link w:val="775"/>
    <w:uiPriority w:val="0"/>
    <w:qFormat/>
    <w:rPr>
      <w:rFonts w:ascii="仿宋_GB2312" w:hAnsi="Times New Roman" w:eastAsia="仿宋_GB2312" w:cs="Times New Roman"/>
      <w:sz w:val="30"/>
      <w:szCs w:val="30"/>
    </w:rPr>
  </w:style>
  <w:style w:type="character" w:styleId="1000" w:customStyle="1">
    <w:name w:val="正文首行缩进 2 Char"/>
    <w:link w:val="776"/>
    <w:uiPriority w:val="99"/>
    <w:qFormat/>
    <w:rPr>
      <w:rFonts w:ascii="宋体" w:hAnsi="宋体" w:eastAsia="宋体" w:cs="Times New Roman"/>
      <w:sz w:val="32"/>
      <w:szCs w:val="20"/>
    </w:rPr>
  </w:style>
  <w:style w:type="character" w:styleId="1001" w:customStyle="1">
    <w:name w:val="已访问的超链接11"/>
    <w:uiPriority w:val="0"/>
    <w:qFormat/>
    <w:rPr>
      <w:color w:val="800080"/>
      <w:u w:val="single"/>
    </w:rPr>
  </w:style>
  <w:style w:type="character" w:styleId="1002" w:customStyle="1">
    <w:name w:val="font5 Char"/>
    <w:uiPriority w:val="0"/>
    <w:qFormat/>
    <w:rPr>
      <w:rFonts w:ascii="宋体" w:hAnsi="宋体" w:eastAsia="宋体"/>
      <w:sz w:val="28"/>
      <w:szCs w:val="28"/>
      <w:lang w:val="en-US" w:eastAsia="zh-CN" w:bidi="ar-SA"/>
    </w:rPr>
  </w:style>
  <w:style w:type="character" w:styleId="1003" w:customStyle="1">
    <w:name w:val="二级目录 Char"/>
    <w:link w:val="1004"/>
    <w:uiPriority w:val="0"/>
    <w:qFormat/>
    <w:rPr>
      <w:b/>
      <w:sz w:val="30"/>
      <w:szCs w:val="28"/>
    </w:rPr>
  </w:style>
  <w:style w:type="paragraph" w:styleId="1004" w:customStyle="1">
    <w:name w:val="二级目录"/>
    <w:next w:val="736"/>
    <w:link w:val="100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5" w:customStyle="1">
    <w:name w:val="列出段落 Char"/>
    <w:link w:val="1006"/>
    <w:uiPriority w:val="0"/>
    <w:qFormat/>
    <w:rPr>
      <w:rFonts w:ascii="Calibri" w:hAnsi="Calibri"/>
      <w:sz w:val="24"/>
      <w:szCs w:val="24"/>
      <w:lang w:eastAsia="en-US" w:bidi="en-US"/>
    </w:rPr>
  </w:style>
  <w:style w:type="paragraph" w:styleId="1006" w:customStyle="1">
    <w:name w:val="列出段落1"/>
    <w:basedOn w:val="736"/>
    <w:link w:val="1005"/>
    <w:uiPriority w:val="0"/>
    <w:qFormat/>
    <w:pPr>
      <w:contextualSpacing/>
      <w:ind w:left="720"/>
      <w:jc w:val="left"/>
      <w:widowControl/>
    </w:pPr>
    <w:rPr>
      <w:rFonts w:ascii="Calibri" w:hAnsi="Calibri"/>
      <w:sz w:val="24"/>
      <w:szCs w:val="24"/>
      <w:lang w:eastAsia="en-US" w:bidi="en-US"/>
    </w:rPr>
  </w:style>
  <w:style w:type="paragraph" w:styleId="1007" w:customStyle="1">
    <w:name w:val="Body Text(ch)"/>
    <w:basedOn w:val="736"/>
    <w:next w:val="746"/>
    <w:uiPriority w:val="0"/>
    <w:qFormat/>
    <w:pPr>
      <w:spacing w:after="120"/>
    </w:pPr>
    <w:rPr>
      <w:rFonts w:ascii="宋体" w:hAnsi="Arial"/>
      <w:bCs/>
      <w:iCs/>
      <w:szCs w:val="24"/>
    </w:rPr>
  </w:style>
  <w:style w:type="paragraph" w:styleId="1008" w:customStyle="1">
    <w:name w:val="xl27"/>
    <w:basedOn w:val="7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6"/>
    <w:basedOn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Char"/>
    <w:basedOn w:val="736"/>
    <w:uiPriority w:val="0"/>
    <w:qFormat/>
    <w:pPr>
      <w:ind w:firstLine="200"/>
      <w:tabs>
        <w:tab w:val="left" w:pos="360" w:leader="none"/>
      </w:tabs>
    </w:pPr>
    <w:rPr>
      <w:sz w:val="28"/>
      <w:szCs w:val="30"/>
    </w:rPr>
  </w:style>
  <w:style w:type="paragraph" w:styleId="1011" w:customStyle="1">
    <w:name w:val="Char11"/>
    <w:basedOn w:val="743"/>
    <w:uiPriority w:val="0"/>
    <w:qFormat/>
    <w:rPr>
      <w:rFonts w:ascii="Tahoma" w:hAnsi="Tahoma"/>
      <w:sz w:val="24"/>
      <w:szCs w:val="24"/>
    </w:rPr>
  </w:style>
  <w:style w:type="paragraph" w:styleId="1012"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1013" w:customStyle="1">
    <w:name w:val="table_lines"/>
    <w:basedOn w:val="736"/>
    <w:uiPriority w:val="0"/>
    <w:qFormat/>
    <w:pPr>
      <w:jc w:val="left"/>
      <w:widowControl/>
    </w:pPr>
    <w:rPr>
      <w:sz w:val="20"/>
      <w:szCs w:val="20"/>
      <w:lang w:val="de-DE" w:eastAsia="de-DE"/>
    </w:rPr>
  </w:style>
  <w:style w:type="paragraph" w:styleId="101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5" w:customStyle="1">
    <w:name w:val="font7"/>
    <w:basedOn w:val="736"/>
    <w:uiPriority w:val="99"/>
    <w:qFormat/>
    <w:pPr>
      <w:jc w:val="left"/>
      <w:spacing w:before="100" w:beforeAutospacing="1" w:after="100" w:afterAutospacing="1"/>
      <w:widowControl/>
    </w:pPr>
    <w:rPr>
      <w:rFonts w:hint="eastAsia" w:ascii="宋体" w:hAnsi="宋体"/>
      <w:sz w:val="18"/>
      <w:szCs w:val="18"/>
    </w:rPr>
  </w:style>
  <w:style w:type="paragraph" w:styleId="1016" w:customStyle="1">
    <w:name w:val="Char Char Char Char"/>
    <w:basedOn w:val="743"/>
    <w:uiPriority w:val="0"/>
    <w:qFormat/>
    <w:pPr>
      <w:spacing w:line="360" w:lineRule="auto"/>
    </w:pPr>
    <w:rPr>
      <w:rFonts w:ascii="Tahoma" w:hAnsi="Tahoma"/>
      <w:sz w:val="24"/>
      <w:szCs w:val="24"/>
    </w:rPr>
  </w:style>
  <w:style w:type="paragraph" w:styleId="1017" w:customStyle="1">
    <w:name w:val="4"/>
    <w:basedOn w:val="736"/>
    <w:next w:val="766"/>
    <w:uiPriority w:val="0"/>
    <w:qFormat/>
    <w:pPr>
      <w:ind w:firstLine="420"/>
      <w:spacing w:line="360" w:lineRule="auto"/>
    </w:pPr>
    <w:rPr>
      <w:color w:val="ff0000"/>
      <w:sz w:val="24"/>
      <w:szCs w:val="24"/>
    </w:rPr>
  </w:style>
  <w:style w:type="paragraph" w:styleId="1018" w:customStyle="1">
    <w:name w:val="普通 (Web)"/>
    <w:basedOn w:val="736"/>
    <w:uiPriority w:val="0"/>
    <w:qFormat/>
    <w:pPr>
      <w:jc w:val="left"/>
      <w:spacing w:before="100" w:beforeAutospacing="1" w:after="100" w:afterAutospacing="1"/>
      <w:widowControl/>
    </w:pPr>
    <w:rPr>
      <w:rFonts w:ascii="宋体" w:hAnsi="宋体"/>
      <w:sz w:val="24"/>
      <w:szCs w:val="24"/>
    </w:rPr>
  </w:style>
  <w:style w:type="paragraph" w:styleId="1019" w:customStyle="1">
    <w:name w:val="Char Char Char Char Char Char Char Char Char Char"/>
    <w:basedOn w:val="736"/>
    <w:uiPriority w:val="0"/>
    <w:qFormat/>
    <w:pPr>
      <w:spacing w:line="360" w:lineRule="auto"/>
    </w:pPr>
    <w:rPr>
      <w:sz w:val="24"/>
      <w:szCs w:val="20"/>
    </w:rPr>
  </w:style>
  <w:style w:type="paragraph" w:styleId="1020" w:customStyle="1">
    <w:name w:val="样式1"/>
    <w:basedOn w:val="736"/>
    <w:uiPriority w:val="0"/>
    <w:qFormat/>
    <w:pPr>
      <w:numPr>
        <w:ilvl w:val="0"/>
        <w:numId w:val="3"/>
      </w:numPr>
    </w:pPr>
    <w:rPr>
      <w:rFonts w:ascii="宋体" w:hAnsi="宋体"/>
    </w:rPr>
  </w:style>
  <w:style w:type="paragraph" w:styleId="1021" w:customStyle="1">
    <w:name w:val="font6"/>
    <w:basedOn w:val="736"/>
    <w:uiPriority w:val="99"/>
    <w:qFormat/>
    <w:pPr>
      <w:jc w:val="left"/>
      <w:spacing w:before="100" w:beforeAutospacing="1" w:after="100" w:afterAutospacing="1"/>
      <w:widowControl/>
    </w:pPr>
    <w:rPr>
      <w:rFonts w:hint="eastAsia" w:ascii="宋体" w:hAnsi="宋体"/>
      <w:sz w:val="28"/>
      <w:szCs w:val="28"/>
      <w:u w:val="single"/>
    </w:rPr>
  </w:style>
  <w:style w:type="paragraph" w:styleId="1022" w:customStyle="1">
    <w:name w:val="xl25"/>
    <w:basedOn w:val="73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25" w:customStyle="1">
    <w:name w:val="xl24"/>
    <w:basedOn w:val="7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9"/>
    <w:basedOn w:val="73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28" w:customStyle="1">
    <w:name w:val="xl28"/>
    <w:basedOn w:val="73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customStyle="1">
    <w:name w:val="Char Char Char Char Char Char Char Char11"/>
    <w:basedOn w:val="736"/>
    <w:uiPriority w:val="0"/>
    <w:qFormat/>
    <w:pPr>
      <w:jc w:val="left"/>
      <w:spacing w:after="160" w:line="240" w:lineRule="exact"/>
      <w:widowControl/>
    </w:pPr>
    <w:rPr>
      <w:rFonts w:ascii="Verdana" w:hAnsi="Verdana"/>
      <w:sz w:val="20"/>
      <w:szCs w:val="20"/>
      <w:lang w:eastAsia="en-US"/>
    </w:rPr>
  </w:style>
  <w:style w:type="paragraph" w:styleId="1030" w:customStyle="1">
    <w:name w:val="xl30"/>
    <w:basedOn w:val="736"/>
    <w:uiPriority w:val="99"/>
    <w:qFormat/>
    <w:pPr>
      <w:jc w:val="center"/>
      <w:spacing w:before="100" w:beforeAutospacing="1" w:after="100" w:afterAutospacing="1"/>
      <w:widowControl/>
    </w:pPr>
    <w:rPr>
      <w:rFonts w:ascii="宋体" w:hAnsi="宋体"/>
      <w:b/>
      <w:bCs/>
      <w:sz w:val="36"/>
      <w:szCs w:val="36"/>
    </w:rPr>
  </w:style>
  <w:style w:type="paragraph" w:styleId="1031" w:customStyle="1">
    <w:name w:val="Char Char Char Char11"/>
    <w:basedOn w:val="743"/>
    <w:uiPriority w:val="0"/>
    <w:qFormat/>
    <w:pPr>
      <w:spacing w:line="360" w:lineRule="auto"/>
    </w:pPr>
    <w:rPr>
      <w:rFonts w:ascii="Tahoma" w:hAnsi="Tahoma"/>
      <w:sz w:val="24"/>
      <w:szCs w:val="24"/>
    </w:rPr>
  </w:style>
  <w:style w:type="paragraph" w:styleId="1032" w:customStyle="1">
    <w:name w:val="table_1stline"/>
    <w:basedOn w:val="736"/>
    <w:uiPriority w:val="0"/>
    <w:qFormat/>
    <w:pPr>
      <w:jc w:val="left"/>
      <w:spacing w:before="120"/>
      <w:widowControl/>
    </w:pPr>
    <w:rPr>
      <w:bCs/>
      <w:sz w:val="20"/>
      <w:szCs w:val="20"/>
      <w:lang w:val="de-DE" w:eastAsia="de-DE"/>
    </w:rPr>
  </w:style>
  <w:style w:type="paragraph" w:styleId="1033" w:customStyle="1">
    <w:name w:val="font5"/>
    <w:basedOn w:val="736"/>
    <w:uiPriority w:val="99"/>
    <w:qFormat/>
    <w:pPr>
      <w:jc w:val="left"/>
      <w:spacing w:before="100" w:beforeAutospacing="1" w:after="100" w:afterAutospacing="1"/>
      <w:widowControl/>
    </w:pPr>
    <w:rPr>
      <w:rFonts w:hint="eastAsia" w:ascii="宋体" w:hAnsi="宋体"/>
      <w:sz w:val="28"/>
      <w:szCs w:val="28"/>
    </w:rPr>
  </w:style>
  <w:style w:type="paragraph" w:styleId="1034"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修订1"/>
    <w:uiPriority w:val="99"/>
    <w:qFormat/>
    <w:rPr>
      <w:rFonts w:ascii="Times New Roman" w:hAnsi="Times New Roman" w:eastAsia="宋体" w:cs="Times New Roman"/>
      <w:sz w:val="21"/>
      <w:szCs w:val="21"/>
      <w:lang w:val="en-US" w:eastAsia="zh-CN" w:bidi="ar-SA"/>
    </w:rPr>
  </w:style>
  <w:style w:type="paragraph" w:styleId="1036" w:customStyle="1">
    <w:name w:val="普通文字"/>
    <w:basedOn w:val="736"/>
    <w:next w:val="736"/>
    <w:uiPriority w:val="99"/>
    <w:qFormat/>
    <w:rPr>
      <w:rFonts w:ascii="宋体"/>
      <w:sz w:val="24"/>
      <w:szCs w:val="20"/>
    </w:rPr>
  </w:style>
  <w:style w:type="paragraph" w:styleId="1037" w:customStyle="1">
    <w:name w:val="目录 111"/>
    <w:basedOn w:val="736"/>
    <w:next w:val="736"/>
    <w:uiPriority w:val="39"/>
    <w:unhideWhenUsed/>
    <w:qFormat/>
    <w:pPr>
      <w:jc w:val="left"/>
      <w:spacing w:after="100" w:line="259" w:lineRule="auto"/>
      <w:widowControl/>
    </w:pPr>
    <w:rPr>
      <w:rFonts w:ascii="Calibri" w:hAnsi="Calibri"/>
      <w:sz w:val="22"/>
      <w:szCs w:val="22"/>
    </w:rPr>
  </w:style>
  <w:style w:type="paragraph" w:styleId="1038" w:customStyle="1">
    <w:name w:val="font8"/>
    <w:basedOn w:val="736"/>
    <w:uiPriority w:val="99"/>
    <w:qFormat/>
    <w:pPr>
      <w:jc w:val="left"/>
      <w:spacing w:before="100" w:beforeAutospacing="1" w:after="100" w:afterAutospacing="1"/>
      <w:widowControl/>
    </w:pPr>
    <w:rPr>
      <w:rFonts w:ascii="宋体" w:hAnsi="宋体"/>
      <w:b/>
      <w:bCs/>
      <w:i/>
      <w:iCs/>
      <w:sz w:val="20"/>
      <w:szCs w:val="20"/>
    </w:rPr>
  </w:style>
  <w:style w:type="paragraph" w:styleId="1039" w:customStyle="1">
    <w:name w:val="font9"/>
    <w:basedOn w:val="736"/>
    <w:uiPriority w:val="99"/>
    <w:qFormat/>
    <w:pPr>
      <w:jc w:val="left"/>
      <w:spacing w:before="100" w:beforeAutospacing="1" w:after="100" w:afterAutospacing="1"/>
      <w:widowControl/>
    </w:pPr>
    <w:rPr>
      <w:b/>
      <w:bCs/>
      <w:sz w:val="20"/>
      <w:szCs w:val="20"/>
    </w:rPr>
  </w:style>
  <w:style w:type="paragraph" w:styleId="1040" w:customStyle="1">
    <w:name w:val="xl31"/>
    <w:basedOn w:val="7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41" w:customStyle="1">
    <w:name w:val="xl32"/>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42" w:customStyle="1">
    <w:name w:val="xl33"/>
    <w:basedOn w:val="7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43" w:customStyle="1">
    <w:name w:val="xl34"/>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44" w:customStyle="1">
    <w:name w:val="xl35"/>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45" w:customStyle="1">
    <w:name w:val="xl36"/>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46" w:customStyle="1">
    <w:name w:val="xl37"/>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47" w:customStyle="1">
    <w:name w:val="xl38"/>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48" w:customStyle="1">
    <w:name w:val="xl39"/>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9" w:customStyle="1">
    <w:name w:val="xl40"/>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50" w:customStyle="1">
    <w:name w:val="xl41"/>
    <w:basedOn w:val="7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51" w:customStyle="1">
    <w:name w:val="xl42"/>
    <w:basedOn w:val="73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52" w:customStyle="1">
    <w:name w:val="xl43"/>
    <w:basedOn w:val="7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53" w:customStyle="1">
    <w:name w:val="xl44"/>
    <w:basedOn w:val="73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54" w:customStyle="1">
    <w:name w:val="xl45"/>
    <w:basedOn w:val="736"/>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55" w:customStyle="1">
    <w:name w:val="xl46"/>
    <w:basedOn w:val="736"/>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56" w:customStyle="1">
    <w:name w:val="xl47"/>
    <w:basedOn w:val="7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7" w:customStyle="1">
    <w:name w:val="xl48"/>
    <w:basedOn w:val="73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58" w:customStyle="1">
    <w:name w:val="xl49"/>
    <w:basedOn w:val="736"/>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59" w:customStyle="1">
    <w:name w:val="xl50"/>
    <w:basedOn w:val="7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60" w:customStyle="1">
    <w:name w:val="xl51"/>
    <w:basedOn w:val="73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61" w:customStyle="1">
    <w:name w:val="xl52"/>
    <w:basedOn w:val="73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62" w:customStyle="1">
    <w:name w:val="xl53"/>
    <w:basedOn w:val="73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63" w:customStyle="1">
    <w:name w:val="xl54"/>
    <w:basedOn w:val="73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64" w:customStyle="1">
    <w:name w:val="xl55"/>
    <w:basedOn w:val="73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65" w:customStyle="1">
    <w:name w:val="xl56"/>
    <w:basedOn w:val="73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66" w:customStyle="1">
    <w:name w:val="xl57"/>
    <w:basedOn w:val="73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67" w:customStyle="1">
    <w:name w:val="xl58"/>
    <w:basedOn w:val="736"/>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68" w:customStyle="1">
    <w:name w:val="xl59"/>
    <w:basedOn w:val="7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69" w:customStyle="1">
    <w:name w:val="xl60"/>
    <w:basedOn w:val="73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70" w:customStyle="1">
    <w:name w:val="xl61"/>
    <w:basedOn w:val="73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71" w:customStyle="1">
    <w:name w:val="xl62"/>
    <w:basedOn w:val="73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72" w:customStyle="1">
    <w:name w:val="xl63"/>
    <w:basedOn w:val="73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73" w:customStyle="1">
    <w:name w:val="font10"/>
    <w:basedOn w:val="736"/>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74" w:customStyle="1">
    <w:name w:val="font11"/>
    <w:basedOn w:val="736"/>
    <w:uiPriority w:val="99"/>
    <w:qFormat/>
    <w:pPr>
      <w:jc w:val="left"/>
      <w:spacing w:before="100" w:beforeAutospacing="1" w:after="100" w:afterAutospacing="1"/>
      <w:widowControl/>
    </w:pPr>
    <w:rPr>
      <w:b/>
      <w:bCs/>
      <w:sz w:val="18"/>
      <w:szCs w:val="18"/>
    </w:rPr>
  </w:style>
  <w:style w:type="paragraph" w:styleId="1075" w:customStyle="1">
    <w:name w:val="font12"/>
    <w:basedOn w:val="736"/>
    <w:uiPriority w:val="99"/>
    <w:qFormat/>
    <w:pPr>
      <w:jc w:val="left"/>
      <w:spacing w:before="100" w:beforeAutospacing="1" w:after="100" w:afterAutospacing="1"/>
      <w:widowControl/>
    </w:pPr>
    <w:rPr>
      <w:rFonts w:ascii="宋体" w:hAnsi="宋体"/>
      <w:sz w:val="36"/>
      <w:szCs w:val="36"/>
    </w:rPr>
  </w:style>
  <w:style w:type="paragraph" w:styleId="1076" w:customStyle="1">
    <w:name w:val="font13"/>
    <w:basedOn w:val="736"/>
    <w:uiPriority w:val="99"/>
    <w:qFormat/>
    <w:pPr>
      <w:jc w:val="left"/>
      <w:spacing w:before="100" w:beforeAutospacing="1" w:after="100" w:afterAutospacing="1"/>
      <w:widowControl/>
    </w:pPr>
    <w:rPr>
      <w:i/>
      <w:iCs/>
      <w:sz w:val="36"/>
      <w:szCs w:val="36"/>
    </w:rPr>
  </w:style>
  <w:style w:type="paragraph" w:styleId="1077" w:customStyle="1">
    <w:name w:val="font14"/>
    <w:basedOn w:val="736"/>
    <w:uiPriority w:val="99"/>
    <w:qFormat/>
    <w:pPr>
      <w:jc w:val="left"/>
      <w:spacing w:before="100" w:beforeAutospacing="1" w:after="100" w:afterAutospacing="1"/>
      <w:widowControl/>
    </w:pPr>
    <w:rPr>
      <w:sz w:val="36"/>
      <w:szCs w:val="36"/>
    </w:rPr>
  </w:style>
  <w:style w:type="character" w:styleId="1078" w:customStyle="1">
    <w:name w:val="case31"/>
    <w:uiPriority w:val="99"/>
    <w:qFormat/>
    <w:rPr>
      <w:rFonts w:cs="Times New Roman"/>
      <w:spacing w:val="390"/>
      <w:sz w:val="21"/>
      <w:szCs w:val="21"/>
    </w:rPr>
  </w:style>
  <w:style w:type="paragraph" w:styleId="1079" w:customStyle="1">
    <w:name w:val="默认段落字体 Para Char"/>
    <w:basedOn w:val="736"/>
    <w:uiPriority w:val="99"/>
    <w:qFormat/>
    <w:pPr>
      <w:ind w:left="552" w:hanging="420"/>
      <w:tabs>
        <w:tab w:val="left" w:pos="552" w:leader="none"/>
      </w:tabs>
    </w:pPr>
    <w:rPr>
      <w:sz w:val="24"/>
      <w:szCs w:val="24"/>
    </w:rPr>
  </w:style>
  <w:style w:type="paragraph" w:styleId="1080" w:customStyle="1">
    <w:name w:val="Char Char1 Char Char Char Char"/>
    <w:basedOn w:val="743"/>
    <w:uiPriority w:val="99"/>
    <w:qFormat/>
    <w:pPr>
      <w:ind w:left="357"/>
      <w:jc w:val="left"/>
      <w:spacing w:line="436" w:lineRule="exact"/>
      <w:outlineLvl w:val="3"/>
    </w:pPr>
    <w:rPr>
      <w:rFonts w:ascii="Tahoma" w:hAnsi="Tahoma"/>
      <w:b/>
      <w:sz w:val="24"/>
      <w:szCs w:val="24"/>
    </w:rPr>
  </w:style>
  <w:style w:type="character" w:styleId="1081" w:customStyle="1">
    <w:name w:val="apple-converted-space"/>
    <w:uiPriority w:val="0"/>
    <w:qFormat/>
  </w:style>
  <w:style w:type="character" w:styleId="1082" w:customStyle="1">
    <w:name w:val="grame"/>
    <w:uiPriority w:val="0"/>
    <w:qFormat/>
  </w:style>
  <w:style w:type="character" w:styleId="1083">
    <w:name w:val="Placeholder Text"/>
    <w:uiPriority w:val="99"/>
    <w:unhideWhenUsed/>
    <w:qFormat/>
    <w:rPr>
      <w:color w:val="808080"/>
    </w:rPr>
  </w:style>
  <w:style w:type="paragraph" w:styleId="1084" w:customStyle="1">
    <w:name w:val="Char Char2 Char"/>
    <w:basedOn w:val="736"/>
    <w:uiPriority w:val="0"/>
    <w:qFormat/>
    <w:pPr>
      <w:ind w:left="390" w:hanging="390"/>
      <w:keepLines/>
      <w:keepNext/>
      <w:pageBreakBefore/>
      <w:tabs>
        <w:tab w:val="left" w:pos="390" w:leader="none"/>
      </w:tabs>
    </w:pPr>
    <w:rPr>
      <w:rFonts w:ascii="Tahoma" w:hAnsi="Tahoma"/>
      <w:sz w:val="24"/>
      <w:szCs w:val="20"/>
    </w:rPr>
  </w:style>
  <w:style w:type="table" w:styleId="1085" w:customStyle="1">
    <w:name w:val="Table Normal"/>
    <w:uiPriority w:val="0"/>
    <w:unhideWhenUsed/>
    <w:qFormat/>
    <w:tblPr>
      <w:tblCellMar>
        <w:left w:w="0" w:type="dxa"/>
        <w:top w:w="0" w:type="dxa"/>
        <w:right w:w="0" w:type="dxa"/>
        <w:bottom w:w="0" w:type="dxa"/>
      </w:tblCellMar>
    </w:tblPr>
  </w:style>
  <w:style w:type="character" w:styleId="1086" w:customStyle="1">
    <w:name w:val="font61"/>
    <w:uiPriority w:val="0"/>
    <w:qFormat/>
    <w:rPr>
      <w:rFonts w:ascii="宋体" w:hAnsi="宋体" w:eastAsia="宋体"/>
      <w:color w:val="000000"/>
      <w:sz w:val="21"/>
      <w:u w:val="none"/>
    </w:rPr>
  </w:style>
  <w:style w:type="paragraph" w:styleId="1087"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088" w:customStyle="1">
    <w:name w:val="TOC Heading1"/>
    <w:next w:val="736"/>
    <w:uiPriority w:val="0"/>
    <w:qFormat/>
    <w:rPr>
      <w:rFonts w:ascii="Times New Roman" w:hAnsi="Times New Roman" w:eastAsia="宋体" w:cs="Times New Roman"/>
      <w:sz w:val="32"/>
      <w:lang w:val="en-US" w:eastAsia="zh-CN" w:bidi="ar-SA"/>
    </w:rPr>
  </w:style>
  <w:style w:type="character" w:styleId="1089" w:customStyle="1">
    <w:name w:val="font31"/>
    <w:uiPriority w:val="0"/>
    <w:qFormat/>
    <w:rPr>
      <w:rFonts w:hint="eastAsia" w:ascii="宋体" w:hAnsi="宋体" w:eastAsia="宋体" w:cs="宋体"/>
      <w:color w:val="ff0000"/>
      <w:sz w:val="20"/>
      <w:szCs w:val="20"/>
      <w:u w:val="none"/>
    </w:rPr>
  </w:style>
  <w:style w:type="character" w:styleId="1090" w:customStyle="1">
    <w:name w:val="font21"/>
    <w:uiPriority w:val="0"/>
    <w:qFormat/>
    <w:rPr>
      <w:rFonts w:hint="eastAsia" w:ascii="宋体" w:hAnsi="宋体" w:eastAsia="宋体" w:cs="宋体"/>
      <w:color w:val="000000"/>
      <w:sz w:val="20"/>
      <w:szCs w:val="20"/>
      <w:u w:val="none"/>
    </w:rPr>
  </w:style>
  <w:style w:type="paragraph" w:styleId="1091" w:customStyle="1">
    <w:name w:val="lp1"/>
    <w:basedOn w:val="736"/>
    <w:next w:val="836"/>
    <w:uiPriority w:val="99"/>
    <w:qFormat/>
    <w:pPr>
      <w:ind w:firstLine="420"/>
    </w:pPr>
    <w:rPr>
      <w:szCs w:val="20"/>
      <w:lang w:val="zh-CN"/>
    </w:rPr>
  </w:style>
  <w:style w:type="paragraph" w:styleId="1092" w:customStyle="1">
    <w:name w:val="样式 小四 段前: 5 磅 段后: 5 磅 首行缩进:  2 字符"/>
    <w:basedOn w:val="736"/>
    <w:uiPriority w:val="0"/>
    <w:qFormat/>
    <w:pPr>
      <w:jc w:val="center"/>
      <w:spacing w:line="360" w:lineRule="auto"/>
    </w:pPr>
    <w:rPr>
      <w:rFonts w:ascii="宋体" w:hAnsi="宋体"/>
      <w:bCs/>
      <w:color w:val="ff0000"/>
      <w:sz w:val="24"/>
      <w:szCs w:val="24"/>
    </w:rPr>
  </w:style>
  <w:style w:type="character" w:styleId="1093" w:customStyle="1">
    <w:name w:val="font01"/>
    <w:uiPriority w:val="0"/>
    <w:qFormat/>
    <w:rPr>
      <w:rFonts w:hint="eastAsia" w:ascii="宋体" w:hAnsi="宋体" w:eastAsia="宋体" w:cs="宋体"/>
      <w:color w:val="000000"/>
      <w:sz w:val="18"/>
      <w:szCs w:val="18"/>
      <w:u w:val="none"/>
    </w:rPr>
  </w:style>
  <w:style w:type="character" w:styleId="1094" w:customStyle="1">
    <w:name w:val="font51"/>
    <w:uiPriority w:val="0"/>
    <w:qFormat/>
    <w:rPr>
      <w:rFonts w:hint="eastAsia" w:ascii="宋体" w:hAnsi="宋体" w:eastAsia="宋体" w:cs="宋体"/>
      <w:color w:val="ff0000"/>
      <w:sz w:val="18"/>
      <w:szCs w:val="18"/>
      <w:u w:val="none"/>
    </w:rPr>
  </w:style>
  <w:style w:type="paragraph" w:styleId="1095" w:customStyle="1">
    <w:name w:val="修订111"/>
    <w:uiPriority w:val="99"/>
    <w:qFormat/>
    <w:rPr>
      <w:rFonts w:ascii="Times New Roman" w:hAnsi="Times New Roman" w:eastAsia="宋体" w:cs="Times New Roman"/>
      <w:sz w:val="21"/>
      <w:lang w:val="en-US" w:eastAsia="zh-CN" w:bidi="ar-SA"/>
    </w:rPr>
  </w:style>
  <w:style w:type="character" w:styleId="1096" w:customStyle="1">
    <w:name w:val="font71"/>
    <w:uiPriority w:val="0"/>
    <w:qFormat/>
    <w:rPr>
      <w:rFonts w:hint="eastAsia" w:ascii="宋体" w:hAnsi="宋体" w:eastAsia="宋体" w:cs="宋体"/>
      <w:b/>
      <w:bCs/>
      <w:color w:val="000000"/>
      <w:sz w:val="20"/>
      <w:szCs w:val="20"/>
      <w:u w:val="none"/>
    </w:rPr>
  </w:style>
  <w:style w:type="paragraph" w:styleId="1097" w:customStyle="1">
    <w:name w:val="正文2"/>
    <w:basedOn w:val="736"/>
    <w:uiPriority w:val="0"/>
    <w:qFormat/>
    <w:pPr>
      <w:ind w:firstLine="510"/>
      <w:spacing w:before="156" w:line="360" w:lineRule="auto"/>
    </w:pPr>
    <w:rPr>
      <w:sz w:val="24"/>
    </w:rPr>
  </w:style>
  <w:style w:type="character" w:styleId="1098" w:customStyle="1">
    <w:name w:val="标题 3 字符1"/>
    <w:link w:val="1099"/>
    <w:uiPriority w:val="0"/>
    <w:qFormat/>
    <w:rPr>
      <w:b/>
      <w:sz w:val="32"/>
    </w:rPr>
  </w:style>
  <w:style w:type="paragraph" w:styleId="1099" w:customStyle="1">
    <w:name w:val="标题 31"/>
    <w:basedOn w:val="736"/>
    <w:next w:val="736"/>
    <w:link w:val="1098"/>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100" w:customStyle="1">
    <w:name w:val="列表段落1"/>
    <w:basedOn w:val="736"/>
    <w:uiPriority w:val="0"/>
    <w:qFormat/>
    <w:pPr>
      <w:ind w:firstLine="420"/>
      <w:jc w:val="left"/>
      <w:spacing w:line="360" w:lineRule="auto"/>
      <w:widowControl/>
    </w:pPr>
    <w:rPr>
      <w:rFonts w:asciiTheme="minorEastAsia" w:hAnsiTheme="minorEastAsia" w:eastAsiaTheme="minorEastAsia"/>
      <w:sz w:val="24"/>
      <w:szCs w:val="22"/>
    </w:rPr>
  </w:style>
  <w:style w:type="character" w:styleId="1101" w:customStyle="1">
    <w:name w:val="font81"/>
    <w:uiPriority w:val="0"/>
    <w:qFormat/>
    <w:rPr>
      <w:rFonts w:hint="eastAsia" w:ascii="宋体" w:hAnsi="宋体" w:eastAsia="宋体" w:cs="宋体"/>
      <w:color w:val="000000"/>
      <w:sz w:val="20"/>
      <w:szCs w:val="20"/>
      <w:u w:val="none"/>
    </w:rPr>
  </w:style>
  <w:style w:type="character" w:styleId="1102" w:customStyle="1">
    <w:name w:val="font171"/>
    <w:uiPriority w:val="0"/>
    <w:qFormat/>
    <w:rPr>
      <w:rFonts w:hint="eastAsia" w:ascii="宋体" w:hAnsi="宋体" w:eastAsia="宋体" w:cs="宋体"/>
      <w:b/>
      <w:bCs/>
      <w:color w:val="ff0000"/>
      <w:sz w:val="20"/>
      <w:szCs w:val="20"/>
      <w:u w:val="none"/>
    </w:rPr>
  </w:style>
  <w:style w:type="character" w:styleId="1103" w:customStyle="1">
    <w:name w:val="无间隔 Char"/>
    <w:basedOn w:val="737"/>
    <w:link w:val="837"/>
    <w:uiPriority w:val="1"/>
    <w:qFormat/>
    <w:rPr>
      <w:sz w:val="21"/>
      <w:szCs w:val="21"/>
    </w:rPr>
  </w:style>
  <w:style w:type="paragraph" w:styleId="1104" w:customStyle="1">
    <w:name w:val="TOC 标题11"/>
    <w:uiPriority w:val="39"/>
    <w:unhideWhenUsed/>
    <w:qFormat/>
    <w:rPr>
      <w:rFonts w:ascii="Times New Roman" w:hAnsi="Times New Roman" w:eastAsia="宋体" w:cs="Times New Roman"/>
      <w:lang w:val="en-US" w:eastAsia="zh-CN" w:bidi="ar-SA"/>
    </w:rPr>
  </w:style>
  <w:style w:type="character" w:styleId="1105" w:customStyle="1">
    <w:name w:val="已访问的超链接1"/>
    <w:uiPriority w:val="0"/>
    <w:qFormat/>
    <w:rPr>
      <w:color w:val="800080"/>
      <w:u w:val="single"/>
    </w:rPr>
  </w:style>
  <w:style w:type="paragraph" w:styleId="1106" w:customStyle="1">
    <w:name w:val="Char1"/>
    <w:basedOn w:val="743"/>
    <w:uiPriority w:val="0"/>
    <w:qFormat/>
    <w:rPr>
      <w:rFonts w:ascii="Tahoma" w:hAnsi="Tahoma"/>
      <w:sz w:val="24"/>
      <w:szCs w:val="24"/>
    </w:rPr>
  </w:style>
  <w:style w:type="paragraph" w:styleId="1107" w:customStyle="1">
    <w:name w:val="Char 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108" w:customStyle="1">
    <w:name w:val="Char Char Char Char1"/>
    <w:basedOn w:val="743"/>
    <w:uiPriority w:val="99"/>
    <w:qFormat/>
    <w:pPr>
      <w:spacing w:line="360" w:lineRule="auto"/>
    </w:pPr>
    <w:rPr>
      <w:rFonts w:ascii="Tahoma" w:hAnsi="Tahoma"/>
      <w:sz w:val="24"/>
      <w:szCs w:val="24"/>
    </w:rPr>
  </w:style>
  <w:style w:type="paragraph" w:styleId="11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0" w:customStyle="1">
    <w:name w:val="修订11"/>
    <w:uiPriority w:val="99"/>
    <w:semiHidden/>
    <w:qFormat/>
    <w:rPr>
      <w:rFonts w:ascii="Times New Roman" w:hAnsi="Times New Roman" w:eastAsia="宋体" w:cs="Times New Roman"/>
      <w:sz w:val="21"/>
      <w:lang w:val="en-US" w:eastAsia="zh-CN" w:bidi="ar-SA"/>
    </w:rPr>
  </w:style>
  <w:style w:type="character" w:styleId="1111" w:customStyle="1">
    <w:name w:val="font112"/>
    <w:basedOn w:val="737"/>
    <w:uiPriority w:val="0"/>
    <w:qFormat/>
    <w:rPr>
      <w:rFonts w:ascii="Calibri" w:hAnsi="Calibri" w:cs="Calibri"/>
      <w:color w:val="000000"/>
      <w:sz w:val="22"/>
      <w:szCs w:val="22"/>
      <w:u w:val="none"/>
    </w:rPr>
  </w:style>
  <w:style w:type="character" w:styleId="1112" w:customStyle="1">
    <w:name w:val="font121"/>
    <w:basedOn w:val="737"/>
    <w:uiPriority w:val="0"/>
    <w:qFormat/>
    <w:rPr>
      <w:rFonts w:hint="default" w:ascii="Calibri" w:hAnsi="Calibri" w:cs="Calibri"/>
      <w:color w:val="ff0000"/>
      <w:sz w:val="22"/>
      <w:szCs w:val="22"/>
      <w:u w:val="none"/>
    </w:rPr>
  </w:style>
  <w:style w:type="character" w:styleId="1113" w:customStyle="1">
    <w:name w:val="font131"/>
    <w:basedOn w:val="737"/>
    <w:uiPriority w:val="0"/>
    <w:qFormat/>
    <w:rPr>
      <w:rFonts w:hint="eastAsia" w:ascii="宋体" w:hAnsi="宋体" w:eastAsia="宋体" w:cs="宋体"/>
      <w:color w:val="0070c0"/>
      <w:sz w:val="22"/>
      <w:szCs w:val="22"/>
      <w:u w:val="none"/>
    </w:rPr>
  </w:style>
  <w:style w:type="character" w:styleId="1114" w:customStyle="1">
    <w:name w:val="font141"/>
    <w:basedOn w:val="737"/>
    <w:uiPriority w:val="0"/>
    <w:qFormat/>
    <w:rPr>
      <w:rFonts w:hint="eastAsia" w:ascii="宋体" w:hAnsi="宋体" w:eastAsia="宋体" w:cs="宋体"/>
      <w:b/>
      <w:bCs/>
      <w:color w:val="ff0000"/>
      <w:sz w:val="22"/>
      <w:szCs w:val="22"/>
      <w:u w:val="none"/>
    </w:rPr>
  </w:style>
  <w:style w:type="character" w:styleId="1115" w:customStyle="1">
    <w:name w:val="font151"/>
    <w:basedOn w:val="737"/>
    <w:uiPriority w:val="0"/>
    <w:qFormat/>
    <w:rPr>
      <w:rFonts w:hint="default" w:ascii="Calibri" w:hAnsi="Calibri" w:cs="Calibri"/>
      <w:color w:val="000000"/>
      <w:sz w:val="22"/>
      <w:szCs w:val="22"/>
      <w:u w:val="none"/>
    </w:rPr>
  </w:style>
  <w:style w:type="character" w:styleId="1116" w:customStyle="1">
    <w:name w:val="font161"/>
    <w:basedOn w:val="737"/>
    <w:uiPriority w:val="0"/>
    <w:qFormat/>
    <w:rPr>
      <w:rFonts w:hint="default" w:ascii="Calibri" w:hAnsi="Calibri" w:cs="Calibri"/>
      <w:color w:val="000000"/>
      <w:sz w:val="22"/>
      <w:szCs w:val="22"/>
      <w:u w:val="none"/>
    </w:rPr>
  </w:style>
  <w:style w:type="character" w:styleId="1117" w:customStyle="1">
    <w:name w:val="font181"/>
    <w:basedOn w:val="737"/>
    <w:uiPriority w:val="0"/>
    <w:qFormat/>
    <w:rPr>
      <w:rFonts w:hint="default" w:ascii="Times New Roman" w:hAnsi="Times New Roman" w:cs="Times New Roman"/>
      <w:color w:val="ff0000"/>
      <w:sz w:val="22"/>
      <w:szCs w:val="22"/>
      <w:u w:val="none"/>
    </w:rPr>
  </w:style>
  <w:style w:type="paragraph" w:styleId="1118" w:customStyle="1">
    <w:name w:val="正文1"/>
    <w:basedOn w:val="736"/>
    <w:uiPriority w:val="0"/>
    <w:qFormat/>
    <w:pPr>
      <w:jc w:val="left"/>
      <w:spacing w:after="200" w:line="300" w:lineRule="atLeast"/>
      <w:widowControl/>
    </w:pPr>
    <w:rPr>
      <w:rFonts w:cs="宋体"/>
      <w:sz w:val="22"/>
    </w:rPr>
  </w:style>
  <w:style w:type="character" w:styleId="1119" w:customStyle="1">
    <w:name w:val="页眉 Char"/>
    <w:basedOn w:val="737"/>
    <w:link w:val="759"/>
    <w:uiPriority w:val="99"/>
    <w:semiHidden/>
    <w:qFormat/>
    <w:rPr>
      <w:sz w:val="18"/>
      <w:szCs w:val="18"/>
    </w:rPr>
  </w:style>
  <w:style w:type="character" w:styleId="1120" w:customStyle="1">
    <w:name w:val="页脚 Char"/>
    <w:basedOn w:val="737"/>
    <w:link w:val="757"/>
    <w:uiPriority w:val="99"/>
    <w:qFormat/>
    <w:rPr>
      <w:sz w:val="18"/>
      <w:szCs w:val="18"/>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f022d758-1511-409f-955d-7a9f939a551e</errorID>
      <errorWord>二○二五</errorWord>
      <group>L1_Knowledge</group>
      <groupName>知识性问题</groupName>
      <ability>L2_Knowledge</ability>
      <abilityName>其他知识</abilityName>
      <candidateList>
        <item>二〇二五</item>
      </candidateList>
      <explain/>
      <paraID> 3984658</paraID>
      <start>0</start>
      <end>4</end>
      <status>modified</status>
      <modifiedWord>二〇二五</modifiedWord>
      <trackRevisions>false</trackRevisions>
    </reviewItem>
    <reviewItem>
      <errorID>7377f5d5-fef7-49dd-812f-9b672df53d8b</errorID>
      <errorWord>上午00:00</errorWord>
      <group>L1_Knowledge</group>
      <groupName>知识性问题</groupName>
      <ability>L2_Time</ability>
      <abilityName>日期时间</abilityName>
      <candidateList/>
      <explain>时间与前缀不匹配，可能的时间前缀有“下午、晚上、凌晨、午夜”。</explain>
      <paraID> D741497</paraID>
      <start>44</start>
      <end>51</end>
      <status>unmodified</status>
      <modifiedWord/>
      <trackRevisions>false</trackRevisions>
    </reviewItem>
    <reviewItem>
      <errorID>60181802-4967-4ac0-853e-d1d4f76a0380</errorID>
      <errorWord>-</errorWord>
      <group>L1_Format</group>
      <groupName>格式问题</groupName>
      <ability>L2_HalfPunc</ability>
      <abilityName>全半角检查</abilityName>
      <candidateList>
        <item>－</item>
      </candidateList>
      <explain>文本全半角错误。</explain>
      <paraID>46538423</paraID>
      <start>82</start>
      <end>83</end>
      <status>unmodified</status>
      <modifiedWord/>
      <trackRevisions>false</trackRevisions>
    </reviewItem>
    <reviewItem>
      <errorID>a2f81a57-a563-451d-9705-62d318df1798</errorID>
      <errorWord>-</errorWord>
      <group>L1_Format</group>
      <groupName>格式问题</groupName>
      <ability>L2_HalfPunc</ability>
      <abilityName>全半角检查</abilityName>
      <candidateList>
        <item>－</item>
      </candidateList>
      <explain>文本全半角错误。</explain>
      <paraID>46538423</paraID>
      <start>83</start>
      <end>84</end>
      <status>unmodified</status>
      <modifiedWord/>
      <trackRevisions>false</trackRevisions>
    </reviewItem>
    <reviewItem>
      <errorID>6921a4b1-f0d7-4423-93b5-09b44e104ef4</errorID>
      <errorWord>-</errorWord>
      <group>L1_Format</group>
      <groupName>格式问题</groupName>
      <ability>L2_HalfPunc</ability>
      <abilityName>全半角检查</abilityName>
      <candidateList>
        <item>－</item>
      </candidateList>
      <explain>文本全半角错误。</explain>
      <paraID>46538423</paraID>
      <start>89</start>
      <end>90</end>
      <status>unmodified</status>
      <modifiedWord/>
      <trackRevisions>false</trackRevisions>
    </reviewItem>
    <reviewItem>
      <errorID>9fb3e0fc-0bc8-4464-9ac1-f9f79501d01b</errorID>
      <errorWord>-</errorWord>
      <group>L1_Format</group>
      <groupName>格式问题</groupName>
      <ability>L2_HalfPunc</ability>
      <abilityName>全半角检查</abilityName>
      <candidateList>
        <item>－</item>
      </candidateList>
      <explain>文本全半角错误。</explain>
      <paraID>46538423</paraID>
      <start>90</start>
      <end>91</end>
      <status>unmodified</status>
      <modifiedWord/>
      <trackRevisions>false</trackRevisions>
    </reviewItem>
    <reviewItem>
      <errorID>bffeeca3-922d-4669-bc8c-32bde704263c</errorID>
      <errorWord>“.</errorWord>
      <group>L1_Punc</group>
      <groupName>标点问题</groupName>
      <ability>L2_Punc</ability>
      <abilityName>标点符号检查</abilityName>
      <candidateList>
        <item>“</item>
      </candidateList>
      <explain/>
      <paraID>2A0B510C</paraID>
      <start>145</start>
      <end>147</end>
      <status>unmodified</status>
      <modifiedWord/>
      <trackRevisions>false</trackRevisions>
    </reviewItem>
    <reviewItem>
      <errorID>77d19560-49f6-413b-9178-008a58f7b0f9</errorID>
      <errorWord>页</errorWord>
      <group>L1_Word</group>
      <groupName>字词问题</groupName>
      <ability>L2_Typo</ability>
      <abilityName>字词错误</abilityName>
      <candidateList>
        <item>页面</item>
      </candidateList>
      <explain/>
      <paraID>428F2BB3</paraID>
      <start>26</start>
      <end>27</end>
      <status>unmodified</status>
      <modifiedWord/>
      <trackRevisions>false</trackRevisions>
    </reviewItem>
    <reviewItem>
      <errorID>feb8fb7c-534c-4e79-8da4-b487b2836363</errorID>
      <errorWord>填报细</errorWord>
      <group>L1_Word</group>
      <groupName>字词问题</groupName>
      <ability>L2_Typo</ability>
      <abilityName>字词错误</abilityName>
      <candidateList>
        <item>填报项</item>
      </candidateList>
      <explain/>
      <paraID>390891C7</paraID>
      <start>18</start>
      <end>21</end>
      <status>unmodified</status>
      <modifiedWord/>
      <trackRevisions>false</trackRevisions>
    </reviewItem>
    <reviewItem>
      <errorID>1638b316-1429-4b37-9e68-39650353680e</errorID>
      <errorWord>做</errorWord>
      <group>L1_Word</group>
      <groupName>字词问题</groupName>
      <ability>L2_Typo</ability>
      <abilityName>字词错误</abilityName>
      <candidateList>
        <item>作</item>
      </candidateList>
      <explain>存在发音相同字词的误用。</explain>
      <paraID>1FAF109D</paraID>
      <start>70</start>
      <end>71</end>
      <status>unmodified</status>
      <modifiedWord/>
      <trackRevisions>false</trackRevisions>
    </reviewItem>
    <reviewItem>
      <errorID>5ccf1091-6f49-481b-8306-d8367a967983</errorID>
      <errorWord>授标</errorWord>
      <group>L1_Word</group>
      <groupName>字词问题</groupName>
      <ability>L2_Typo</ability>
      <abilityName>字词错误</abilityName>
      <candidateList>
        <item>投标</item>
      </candidateList>
      <explain/>
      <paraID>761A235A</paraID>
      <start>27</start>
      <end>29</end>
      <status>unmodified</status>
      <modifiedWord/>
      <trackRevisions>false</trackRevisions>
    </reviewItem>
    <reviewItem>
      <errorID>8448a043-b595-489f-b86f-fac6b148c412</errorID>
      <errorWord>接受</errorWord>
      <group>L1_Word</group>
      <groupName>字词问题</groupName>
      <ability>L2_Typo</ability>
      <abilityName>字词错误</abilityName>
      <candidateList>
        <item>接手</item>
      </candidateList>
      <explain/>
      <paraID>63DC2FAB</paraID>
      <start>0</start>
      <end>2</end>
      <status>unmodified</status>
      <modifiedWord/>
      <trackRevisions>false</trackRevisions>
    </reviewItem>
    <reviewItem>
      <errorID>06f17eaa-7c6b-4088-9bc6-64ac34c9bdca</errorID>
      <errorWord>&lt;</errorWord>
      <group>L1_Format</group>
      <groupName>格式问题</groupName>
      <ability>L2_HalfPunc</ability>
      <abilityName>全半角检查</abilityName>
      <candidateList>
        <item>〈</item>
      </candidateList>
      <explain>文本全半角错误。</explain>
      <paraID>40B15214</paraID>
      <start>25</start>
      <end>26</end>
      <status>unmodified</status>
      <modifiedWord/>
      <trackRevisions>false</trackRevisions>
    </reviewItem>
    <reviewItem>
      <errorID>9348aa62-b884-416a-bec0-6d1131dfe079</errorID>
      <errorWord>&lt;</errorWord>
      <group>L1_Format</group>
      <groupName>格式问题</groupName>
      <ability>L2_HalfPunc</ability>
      <abilityName>全半角检查</abilityName>
      <candidateList>
        <item>〈</item>
      </candidateList>
      <explain>文本全半角错误。</explain>
      <paraID>2860D12F</paraID>
      <start>27</start>
      <end>28</end>
      <status>unmodified</status>
      <modifiedWord/>
      <trackRevisions>false</trackRevisions>
    </reviewItem>
    <reviewItem>
      <errorID>c7306a42-2b63-4571-9ebc-ee167c9d601e</errorID>
      <errorWord>）</errorWord>
      <group>L1_Word</group>
      <groupName>字词问题</groupName>
      <ability>L2_Typo</ability>
      <abilityName>字词错误</abilityName>
      <candidateList>
        <item>）在</item>
      </candidateList>
      <explain/>
      <paraID> E4650CC</paraID>
      <start>88</start>
      <end>89</end>
      <status>unmodified</status>
      <modifiedWord/>
      <trackRevisions>false</trackRevisions>
    </reviewItem>
    <reviewItem>
      <errorID>8ee5c9a1-5279-409f-ae05-3e91e71c384a</errorID>
      <errorWord>属</errorWord>
      <group>L1_Word</group>
      <groupName>字词问题</groupName>
      <ability>L2_Typo</ability>
      <abilityName>字词错误</abilityName>
      <candidateList>
        <item>属于</item>
      </candidateList>
      <explain/>
      <paraID> 86CCD8A</paraID>
      <start>22</start>
      <end>23</end>
      <status>unmodified</status>
      <modifiedWord/>
      <trackRevisions>false</trackRevisions>
    </reviewItem>
    <reviewItem>
      <errorID>d1c0e49b-5610-4e15-b9fb-9d3cbf652d74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AA21442</paraID>
      <start>0</start>
      <end>3</end>
      <status>modified</status>
      <modifiedWord>27.</modifiedWord>
      <trackRevisions>false</trackRevisions>
    </reviewItem>
    <reviewItem>
      <errorID>8535fa88-f365-43d2-bc0c-f4af0277be50</errorID>
      <errorWord>提出质疑</errorWord>
      <group>L1_Word</group>
      <groupName>字词问题</groupName>
      <ability>L2_Typo</ability>
      <abilityName>字词错误</abilityName>
      <candidateList>
        <item>质疑</item>
      </candidateList>
      <explain>〈动〉提出疑问：～问难。</explain>
      <paraID> 6D54E54</paraID>
      <start>98</start>
      <end>102</end>
      <status>unmodified</status>
      <modifiedWord/>
      <trackRevisions>false</trackRevisions>
    </reviewItem>
    <reviewItem>
      <errorID>863efcba-bad6-4dc8-9732-111ec658b24d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903265D</paraID>
      <start>13</start>
      <end>16</end>
      <status>unmodified</status>
      <modifiedWord/>
      <trackRevisions>false</trackRevisions>
    </reviewItem>
    <reviewItem>
      <errorID>f4588c00-6c4a-42a8-82e8-02c5e8215b38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21E05477</paraID>
      <start>42</start>
      <end>45</end>
      <status>unmodified</status>
      <modifiedWord/>
      <trackRevisions>false</trackRevisions>
    </reviewItem>
    <reviewItem>
      <errorID>c456f570-bcf5-49d9-911d-bf56179d3d31</errorID>
      <errorWord>：/</errorWord>
      <group>L1_Punc</group>
      <groupName>标点问题</groupName>
      <ability>L2_Punc</ability>
      <abilityName>标点符号检查</abilityName>
      <candidateList>
        <item>：</item>
      </candidateList>
      <explain/>
      <paraID>2B7D186C</paraID>
      <start>9</start>
      <end>11</end>
      <status>unmodified</status>
      <modifiedWord/>
      <trackRevisions>false</trackRevisions>
    </reviewItem>
    <reviewItem>
      <errorID>e99d516d-c77d-4bfe-8d2b-585698eea94d</errorID>
      <errorWord>：/</errorWord>
      <group>L1_Punc</group>
      <groupName>标点问题</groupName>
      <ability>L2_Punc</ability>
      <abilityName>标点符号检查</abilityName>
      <candidateList>
        <item>：</item>
      </candidateList>
      <explain/>
      <paraID>4720F586</paraID>
      <start>14</start>
      <end>16</end>
      <status>unmodified</status>
      <modifiedWord/>
      <trackRevisions>false</trackRevisions>
    </reviewItem>
    <reviewItem>
      <errorID>fb255d0c-2455-4f55-81f6-47c9fcb60bcc</errorID>
      <errorWord>：/</errorWord>
      <group>L1_Punc</group>
      <groupName>标点问题</groupName>
      <ability>L2_Punc</ability>
      <abilityName>标点符号检查</abilityName>
      <candidateList>
        <item>：</item>
      </candidateList>
      <explain/>
      <paraID> 936C24A</paraID>
      <start>9</start>
      <end>11</end>
      <status>unmodified</status>
      <modifiedWord/>
      <trackRevisions>false</trackRevisions>
    </reviewItem>
    <reviewItem>
      <errorID>34157f01-a708-4376-a17c-46566eca7b25</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7D27865D</paraID>
      <start>91</start>
      <end>96</end>
      <status>modified</status>
      <modifiedWord>的其他指标</modifiedWord>
      <trackRevisions>false</trackRevisions>
    </reviewItem>
    <reviewItem>
      <errorID>7b79c2a2-6d4b-4e7a-b81e-43383f46fd2d</errorID>
      <errorWord>，，</errorWord>
      <group>L1_Punc</group>
      <groupName>标点问题</groupName>
      <ability>L2_Punc</ability>
      <abilityName>标点符号检查</abilityName>
      <candidateList>
        <item>，</item>
      </candidateList>
      <explain/>
      <paraID>265114D6</paraID>
      <start>23</start>
      <end>24</end>
      <status>modified</status>
      <modifiedWord>，</modifiedWord>
      <trackRevisions>false</trackRevisions>
    </reviewItem>
    <reviewItem>
      <errorID>043f7965-105d-4599-83d0-d21484ccf332</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744C0050</paraID>
      <start>57</start>
      <end>58</end>
      <status>unmodified</status>
      <modifiedWord/>
      <trackRevisions>false</trackRevisions>
    </reviewItem>
    <reviewItem>
      <errorID>2a5970ad-e60f-4dfa-835c-285061fd11e2</errorID>
      <errorWord>涉及到</errorWord>
      <group>L1_Word</group>
      <groupName>字词问题</groupName>
      <ability>L2_Typo</ability>
      <abilityName>字词错误</abilityName>
      <candidateList>
        <item>涉及</item>
      </candidateList>
      <explain>〈动〉牵涉到；关联到：案子～好几个人｜这个问题～面很广。</explain>
      <paraID> E547CEB</paraID>
      <start>40</start>
      <end>43</end>
      <status>unmodified</status>
      <modifiedWord/>
      <trackRevisions>false</trackRevisions>
    </reviewItem>
    <reviewItem>
      <errorID>c6b4938f-1eca-4798-8ca0-dcad665c7d7f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2700E10D</paraID>
      <start>21</start>
      <end>22</end>
      <status>unmodified</status>
      <modifiedWord/>
      <trackRevisions>false</trackRevisions>
    </reviewItem>
    <reviewItem>
      <errorID>0429e31a-e011-44dc-8ba4-5879a6a38162</errorID>
      <errorWord>作</errorWord>
      <group>L1_Word</group>
      <groupName>字词问题</groupName>
      <ability>L2_Typo</ability>
      <abilityName>字词错误</abilityName>
      <candidateList>
        <item>做</item>
      </candidateList>
      <explain>存在发音相同字词的误用。</explain>
      <paraID>18E2958C</paraID>
      <start>4</start>
      <end>5</end>
      <status>unmodified</status>
      <modifiedWord/>
      <trackRevisions>false</trackRevisions>
    </reviewItem>
    <reviewItem>
      <errorID>ca49146e-baf9-4953-ab6e-ed5bd8fa7b25</errorID>
      <errorWord>/；</errorWord>
      <group>L1_Punc</group>
      <groupName>标点问题</groupName>
      <ability>L2_Punc</ability>
      <abilityName>标点符号检查</abilityName>
      <candidateList>
        <item>/</item>
      </candidateList>
      <explain/>
      <paraID>382BB58E</paraID>
      <start>20</start>
      <end>22</end>
      <status>unmodified</status>
      <modifiedWord/>
      <trackRevisions>false</trackRevisions>
    </reviewItem>
    <reviewItem>
      <errorID>a7d03a3c-ac93-4456-9d8f-6c4ed4621329</errorID>
      <errorWord>（</errorWord>
      <group>L1_Punc</group>
      <groupName>标点问题</groupName>
      <ability>L2_Punc</ability>
      <abilityName>标点符号检查</abilityName>
      <candidateList/>
      <explain>同一形式括号套用。</explain>
      <paraID>661A6CE3</paraID>
      <start>148</start>
      <end>149</end>
      <status>unmodified</status>
      <modifiedWord/>
      <trackRevisions>false</trackRevisions>
    </reviewItem>
    <reviewItem>
      <errorID>7a67d74d-53a9-47e7-9c08-e06da6d09a9a</errorID>
      <errorWord>）</errorWord>
      <group>L1_Punc</group>
      <groupName>标点问题</groupName>
      <ability>L2_Punc</ability>
      <abilityName>标点符号检查</abilityName>
      <candidateList/>
      <explain>同一形式括号套用。</explain>
      <paraID>661A6CE3</paraID>
      <start>160</start>
      <end>161</end>
      <status>unmodified</status>
      <modifiedWord/>
      <trackRevisions>false</trackRevisions>
    </reviewItem>
    <reviewItem>
      <errorID>7487f25c-e6cf-4375-8869-16a35e0ebd9b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121CCE9F</paraID>
      <start>1</start>
      <end>4</end>
      <status>unmodified</status>
      <modifiedWord/>
      <trackRevisions>false</trackRevisions>
    </reviewItem>
    <reviewItem>
      <errorID>68f08e0a-65ee-45aa-b8d9-d5b3b330bd44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2C88FCD5</paraID>
      <start>0</start>
      <end>3</end>
      <status>unmodified</status>
      <modifiedWord/>
      <trackRevisions>false</trackRevisions>
    </reviewItem>
    <reviewItem>
      <errorID>cfa3e813-0b3c-4625-b2ef-c9e54b57f3bb</errorID>
      <errorWord>(</errorWord>
      <group>L1_Format</group>
      <groupName>格式问题</groupName>
      <ability>L2_HalfPunc</ability>
      <abilityName>全半角检查</abilityName>
      <candidateList>
        <item>（</item>
      </candidateList>
      <explain>文本全半角错误。</explain>
      <paraID>75A4529D</paraID>
      <start>34</start>
      <end>35</end>
      <status>modified</status>
      <modifiedWord>（</modifiedWord>
      <trackRevisions>false</trackRevisions>
    </reviewItem>
    <reviewItem>
      <errorID>fe33e546-a0eb-4037-85c2-8149cbc3b49d</errorID>
      <errorWord>:</errorWord>
      <group>L1_Format</group>
      <groupName>格式问题</groupName>
      <ability>L2_HalfPunc</ability>
      <abilityName>全半角检查</abilityName>
      <candidateList>
        <item>：</item>
      </candidateList>
      <explain>文本全半角错误。</explain>
      <paraID>75A4529D</paraID>
      <start>43</start>
      <end>44</end>
      <status>modified</status>
      <modifiedWord>：</modifiedWord>
      <trackRevisions>false</trackRevisions>
    </reviewItem>
    <reviewItem>
      <errorID>5bb5f407-9a56-4bb3-8731-56a560bc6ce3</errorID>
      <errorWord>)</errorWord>
      <group>L1_Format</group>
      <groupName>格式问题</groupName>
      <ability>L2_HalfPunc</ability>
      <abilityName>全半角检查</abilityName>
      <candidateList>
        <item>）</item>
      </candidateList>
      <explain>文本全半角错误。</explain>
      <paraID>75A4529D</paraID>
      <start>66</start>
      <end>67</end>
      <status>modified</status>
      <modifiedWord>）</modifiedWord>
      <trackRevisions>false</trackRevisions>
    </reviewItem>
    <reviewItem>
      <errorID>e42bbd3e-4c4a-4249-a306-e81a443b7394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76AFF5BB</paraID>
      <start>0</start>
      <end>3</end>
      <status>unmodified</status>
      <modifiedWord/>
      <trackRevisions>false</trackRevisions>
    </reviewItem>
    <reviewItem>
      <errorID>8c9e90b5-206f-4de7-aa1a-379d8392fb4e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7768E7A3</paraID>
      <start>0</start>
      <end>3</end>
      <status>unmodified</status>
      <modifiedWord/>
      <trackRevisions>false</trackRevisions>
    </reviewItem>
    <reviewItem>
      <errorID>f61ea092-d490-4540-af19-a0961c5c546e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19220DB7</paraID>
      <start>0</start>
      <end>3</end>
      <status>unmodified</status>
      <modifiedWord/>
      <trackRevisions>false</trackRevisions>
    </reviewItem>
    <reviewItem>
      <errorID>2a043d30-ead5-4e35-91ad-c112cc7e260e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2880416A</paraID>
      <start>0</start>
      <end>3</end>
      <status>unmodified</status>
      <modifiedWord/>
      <trackRevisions>false</trackRevisions>
    </reviewItem>
    <reviewItem>
      <errorID>49fa1bbc-5010-45a6-9f40-dff0e512bf81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52B4DBD4</paraID>
      <start>0</start>
      <end>3</end>
      <status>unmodified</status>
      <modifiedWord/>
      <trackRevisions>false</trackRevisions>
    </reviewItem>
    <reviewItem>
      <errorID>072a5df5-c7d3-43b7-832b-43c499459769</errorID>
      <errorWord>(</errorWord>
      <group>L1_Format</group>
      <groupName>格式问题</groupName>
      <ability>L2_HalfPunc</ability>
      <abilityName>全半角检查</abilityName>
      <candidateList>
        <item>（</item>
      </candidateList>
      <explain>文本全半角错误。</explain>
      <paraID> 18A3C5E</paraID>
      <start>31</start>
      <end>32</end>
      <status>modified</status>
      <modifiedWord>（</modifiedWord>
      <trackRevisions>false</trackRevisions>
    </reviewItem>
    <reviewItem>
      <errorID>a2c21f09-5885-4de9-aae3-4e6cf0da4e42</errorID>
      <errorWord>)</errorWord>
      <group>L1_Format</group>
      <groupName>格式问题</groupName>
      <ability>L2_HalfPunc</ability>
      <abilityName>全半角检查</abilityName>
      <candidateList>
        <item>）</item>
      </candidateList>
      <explain>文本全半角错误。</explain>
      <paraID> 18A3C5E</paraID>
      <start>51</start>
      <end>52</end>
      <status>modified</status>
      <modifiedWord>）</modifiedWord>
      <trackRevisions>false</trackRevisions>
    </reviewItem>
    <reviewItem>
      <errorID>6b9a99e4-08ec-42b8-8835-e857c5972249</errorID>
      <errorWord>，</errorWord>
      <group>L1_Word</group>
      <groupName>字词问题</groupName>
      <ability>L2_Typo</ability>
      <abilityName>字词错误</abilityName>
      <candidateList>
        <item>，在</item>
      </candidateList>
      <explain/>
      <paraID>15EC1E64</paraID>
      <start>90</start>
      <end>91</end>
      <status>unmodified</status>
      <modifiedWord/>
      <trackRevisions>false</trackRevisions>
    </reviewItem>
    <reviewItem>
      <errorID>58c5b829-d603-48c0-b532-465f4d208d45</errorID>
      <errorWord>布</errorWord>
      <group>L1_Word</group>
      <groupName>字词问题</groupName>
      <ability>L2_Typo</ability>
      <abilityName>字词错误</abilityName>
      <candidateList>
        <item>布的</item>
      </candidateList>
      <explain/>
      <paraID>46C69D9D</paraID>
      <start>73</start>
      <end>74</end>
      <status>unmodified</status>
      <modifiedWord/>
      <trackRevisions>false</trackRevisions>
    </reviewItem>
    <reviewItem>
      <errorID>a022d82d-07eb-406d-8d1a-5eba682e37d2</errorID>
      <errorWord>（</errorWord>
      <group>L1_Punc</group>
      <groupName>标点问题</groupName>
      <ability>L2_Punc</ability>
      <abilityName>标点符号检查</abilityName>
      <candidateList/>
      <explain>同一形式括号套用。</explain>
      <paraID>6C71B6D7</paraID>
      <start>57</start>
      <end>58</end>
      <status>unmodified</status>
      <modifiedWord/>
      <trackRevisions>false</trackRevisions>
    </reviewItem>
    <reviewItem>
      <errorID>e4ecb4bf-af52-4245-9e8e-244b90dd0e5c</errorID>
      <errorWord>）</errorWord>
      <group>L1_Punc</group>
      <groupName>标点问题</groupName>
      <ability>L2_Punc</ability>
      <abilityName>标点符号检查</abilityName>
      <candidateList/>
      <explain>同一形式括号套用。</explain>
      <paraID>6C71B6D7</paraID>
      <start>69</start>
      <end>70</end>
      <status>unmodified</status>
      <modifiedWord/>
      <trackRevisions>false</trackRevisions>
    </reviewItem>
    <reviewItem>
      <errorID>322b43da-59b3-4fba-9d8f-786f5469191c</errorID>
      <errorWord>审</errorWord>
      <group>L1_Word</group>
      <groupName>字词问题</groupName>
      <ability>L2_Typo</ability>
      <abilityName>字词错误</abilityName>
      <candidateList>
        <item>审计</item>
      </candidateList>
      <explain/>
      <paraID>16AE8FAC</paraID>
      <start>69</start>
      <end>70</end>
      <status>unmodified</status>
      <modifiedWord/>
      <trackRevisions>false</trackRevisions>
    </reviewItem>
    <reviewItem>
      <errorID>95ffbc44-9a64-4580-87b6-a6f72bbb5977</errorID>
      <errorWord>：；</errorWord>
      <group>L1_Punc</group>
      <groupName>标点问题</groupName>
      <ability>L2_Punc</ability>
      <abilityName>标点符号检查</abilityName>
      <candidateList>
        <item>：</item>
      </candidateList>
      <explain/>
      <paraID>2963AA6D</paraID>
      <start>7</start>
      <end>9</end>
      <status>unmodified</status>
      <modifiedWord/>
      <trackRevisions>false</trackRevisions>
    </reviewItem>
    <reviewItem>
      <errorID>f36be1c2-d582-49ec-8ac4-e9d3a0ce7907</errorID>
      <errorWord>：；</errorWord>
      <group>L1_Punc</group>
      <groupName>标点问题</groupName>
      <ability>L2_Punc</ability>
      <abilityName>标点符号检查</abilityName>
      <candidateList>
        <item>：</item>
      </candidateList>
      <explain/>
      <paraID>2963AA6D</paraID>
      <start>11</start>
      <end>13</end>
      <status>unmodified</status>
      <modifiedWord/>
      <trackRevisions>false</trackRevisions>
    </reviewItem>
    <reviewItem>
      <errorID>5545335a-381c-461b-b259-f9edf8d57e27</errorID>
      <errorWord>：；</errorWord>
      <group>L1_Punc</group>
      <groupName>标点问题</groupName>
      <ability>L2_Punc</ability>
      <abilityName>标点符号检查</abilityName>
      <candidateList>
        <item>：</item>
      </candidateList>
      <explain/>
      <paraID>2963AA6D</paraID>
      <start>15</start>
      <end>17</end>
      <status>unmodified</status>
      <modifiedWord/>
      <trackRevisions>false</trackRevisions>
    </reviewItem>
    <reviewItem>
      <errorID>b813dc6f-688d-4c4c-8100-d11c1371ed06</errorID>
      <errorWord>：；</errorWord>
      <group>L1_Punc</group>
      <groupName>标点问题</groupName>
      <ability>L2_Punc</ability>
      <abilityName>标点符号检查</abilityName>
      <candidateList>
        <item>：</item>
      </candidateList>
      <explain/>
      <paraID>2963AA6D</paraID>
      <start>19</start>
      <end>21</end>
      <status>unmodified</status>
      <modifiedWord/>
      <trackRevisions>false</trackRevisions>
    </reviewItem>
    <reviewItem>
      <errorID>c027587e-4253-4f7a-acb0-fad01165692e</errorID>
      <errorWord>：；</errorWord>
      <group>L1_Punc</group>
      <groupName>标点问题</groupName>
      <ability>L2_Punc</ability>
      <abilityName>标点符号检查</abilityName>
      <candidateList>
        <item>：</item>
      </candidateList>
      <explain/>
      <paraID>4C4EA17B</paraID>
      <start>10</start>
      <end>12</end>
      <status>unmodified</status>
      <modifiedWord/>
      <trackRevisions>false</trackRevisions>
    </reviewItem>
    <reviewItem>
      <errorID>8cdada62-edbc-40c3-a145-c4ee7875ba1b</errorID>
      <errorWord>：；</errorWord>
      <group>L1_Punc</group>
      <groupName>标点问题</groupName>
      <ability>L2_Punc</ability>
      <abilityName>标点符号检查</abilityName>
      <candidateList>
        <item>：</item>
      </candidateList>
      <explain/>
      <paraID>4C4EA17B</paraID>
      <start>16</start>
      <end>18</end>
      <status>unmodified</status>
      <modifiedWord/>
      <trackRevisions>false</trackRevisions>
    </reviewItem>
    <reviewItem>
      <errorID>85fb17ec-dcc3-4d6c-8b26-c2dc9a2252f1</errorID>
      <errorWord>）</errorWord>
      <group>L1_Word</group>
      <groupName>字词问题</groupName>
      <ability>L2_Typo</ability>
      <abilityName>字词错误</abilityName>
      <candidateList>
        <item>）在</item>
      </candidateList>
      <explain/>
      <paraID> CDA9CB3</paraID>
      <start>8</start>
      <end>9</end>
      <status>unmodified</status>
      <modifiedWord/>
      <trackRevisions>false</trackRevisions>
    </reviewItem>
    <reviewItem>
      <errorID>3c19d6a8-8108-4b4f-816f-92fa93f8fc6b</errorID>
      <errorWord>：；</errorWord>
      <group>L1_Punc</group>
      <groupName>标点问题</groupName>
      <ability>L2_Punc</ability>
      <abilityName>标点符号检查</abilityName>
      <candidateList>
        <item>：</item>
      </candidateList>
      <explain/>
      <paraID>5F73147B</paraID>
      <start>7</start>
      <end>9</end>
      <status>unmodified</status>
      <modifiedWord/>
      <trackRevisions>false</trackRevisions>
    </reviewItem>
    <reviewItem>
      <errorID>6db85d42-9037-4342-adb2-b0f012803d14</errorID>
      <errorWord>）将</errorWord>
      <group>L1_Word</group>
      <groupName>字词问题</groupName>
      <ability>L2_Typo</ability>
      <abilityName>字词错误</abilityName>
      <candidateList>
        <item>）</item>
      </candidateList>
      <explain/>
      <paraID>24F1A75D</paraID>
      <start>112</start>
      <end>114</end>
      <status>unmodified</status>
      <modifiedWord/>
      <trackRevisions>false</trackRevisions>
    </reviewItem>
    <reviewItem>
      <errorID>66cb5222-43ae-41ac-b173-ea36f88e7e27</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124B43F0</paraID>
      <start>7</start>
      <end>8</end>
      <status>unmodified</status>
      <modifiedWord/>
      <trackRevisions>false</trackRevisions>
    </reviewItem>
    <reviewItem>
      <errorID>46b054ad-6ad6-4525-b70d-bf4af191ed74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2B0F05D4</paraID>
      <start>0</start>
      <end>2</end>
      <status>unmodified</status>
      <modifiedWord/>
      <trackRevisions>false</trackRevisions>
    </reviewItem>
    <reviewItem>
      <errorID>07b80a35-6e38-4d6b-8d03-04804245e521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7C699462</paraID>
      <start>0</start>
      <end>2</end>
      <status>unmodified</status>
      <modifiedWord/>
      <trackRevisions>false</trackRevisions>
    </reviewItem>
    <reviewItem>
      <errorID>08b66a07-f8ef-4cb4-8874-0169142512c5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65A913CE</paraID>
      <start>0</start>
      <end>2</end>
      <status>unmodified</status>
      <modifiedWord/>
      <trackRevisions>false</trackRevisions>
    </reviewItem>
    <reviewItem>
      <errorID>d882752f-01e7-4d72-ba6e-9b98af619a36</errorID>
      <errorWord>接受</errorWord>
      <group>L1_Word</group>
      <groupName>字词问题</groupName>
      <ability>L2_Typo</ability>
      <abilityName>字词错误</abilityName>
      <candidateList>
        <item>接收</item>
      </candidateList>
      <explain>存在发音相同字词的误用。</explain>
      <paraID>77909004</paraID>
      <start>39</start>
      <end>41</end>
      <status>unmodified</status>
      <modifiedWord/>
      <trackRevisions>false</trackRevisions>
    </reviewItem>
    <reviewItem>
      <errorID>4f0d10fe-31d6-4a2c-b064-76f177d620e7</errorID>
      <errorWord>年</errorWord>
      <group>L1_Word</group>
      <groupName>字词问题</groupName>
      <ability>L2_Typo</ability>
      <abilityName>字词错误</abilityName>
      <candidateList>
        <item/>
      </candidateList>
      <explain/>
      <paraID>4576EDD1</paraID>
      <start>45</start>
      <end>46</end>
      <status>unmodified</status>
      <modifiedWord/>
      <trackRevisions>false</trackRevisions>
    </reviewItem>
    <reviewItem>
      <errorID>fbb364f7-b52b-4b18-b5a3-af8d425fa0e4</errorID>
      <errorWord>接受</errorWord>
      <group>L1_Word</group>
      <groupName>字词问题</groupName>
      <ability>L2_Typo</ability>
      <abilityName>字词错误</abilityName>
      <candidateList>
        <item>接收</item>
      </candidateList>
      <explain>存在发音相同字词的误用。</explain>
      <paraID>5B3A66BE</paraID>
      <start>37</start>
      <end>39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76957-44E8-45C2-8D39-D806AAB647DD}"/>
</file>

<file path=customXml/itemProps2.xml><?xml version="1.0" encoding="utf-8"?>
<ds:datastoreItem xmlns:ds="http://schemas.openxmlformats.org/officeDocument/2006/customXml" ds:itemID="{8A2AD8FD-C43F-4CD8-8089-5F5E96F022B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郭丽凤</cp:lastModifiedBy>
  <cp:revision>144</cp:revision>
  <dcterms:created xsi:type="dcterms:W3CDTF">2024-10-16T11:27:00Z</dcterms:created>
  <dcterms:modified xsi:type="dcterms:W3CDTF">2025-11-18T05:54:05Z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87833211E69748D6AF6EED26BC658D91_13</vt:lpwstr>
  </property>
  <property fmtid="{D5CDD505-2E9C-101B-9397-08002B2CF9AE}" pid="4" name="KSOTemplateDocerSaveRecord">
    <vt:lpwstr>eyJoZGlkIjoiYWEwNDBkZDVjMDI2NzVhN2Q2ZjdkYzk3NDg0ZWQ4YWQiLCJ1c2VySWQiOiI1Mzk3NjA2MDAifQ==</vt:lpwstr>
  </property>
</Properties>
</file>